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w:t>
      </w:r>
    </w:p>
    <w:p>
      <w:pPr>
        <w:spacing w:line="570" w:lineRule="exact"/>
        <w:ind w:firstLine="360" w:firstLineChars="100"/>
        <w:rPr>
          <w:rFonts w:hint="eastAsia" w:ascii="仿宋" w:hAnsi="仿宋" w:eastAsia="仿宋" w:cs="仿宋"/>
          <w:spacing w:val="-4"/>
          <w:sz w:val="32"/>
          <w:szCs w:val="32"/>
          <w:lang w:eastAsia="zh-CN"/>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lang w:eastAsia="zh-CN"/>
        </w:rPr>
        <w:t>姚瑞</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w:t>
      </w:r>
      <w:r>
        <w:rPr>
          <w:rStyle w:val="18"/>
          <w:rFonts w:hint="eastAsia" w:ascii="仿宋" w:hAnsi="仿宋" w:eastAsia="仿宋" w:cs="仿宋"/>
          <w:b w:val="0"/>
          <w:bCs w:val="0"/>
          <w:spacing w:val="-4"/>
          <w:sz w:val="32"/>
          <w:szCs w:val="32"/>
          <w:lang w:val="en-US" w:eastAsia="zh-CN"/>
        </w:rPr>
        <w:t>12</w:t>
      </w:r>
      <w:r>
        <w:rPr>
          <w:rStyle w:val="18"/>
          <w:rFonts w:hint="eastAsia" w:ascii="仿宋" w:hAnsi="仿宋" w:eastAsia="仿宋" w:cs="仿宋"/>
          <w:b w:val="0"/>
          <w:bCs w:val="0"/>
          <w:spacing w:val="-4"/>
          <w:sz w:val="32"/>
          <w:szCs w:val="32"/>
        </w:rPr>
        <w:t>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pStyle w:val="46"/>
        <w:spacing w:line="560" w:lineRule="exact"/>
        <w:ind w:firstLine="56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喀热开其克乡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公岗工资，通过该项目的实施，建立健全我乡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保障1-1</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月公益性岗位按时发放，解决建档立卡贫困户就业问题，实现稳定脱贫的就业目标，促进困难人员稳定就业，帮助其提升生活水平。根据县财政安排，全县公益性岗位工资发放至1</w:t>
      </w:r>
      <w:r>
        <w:rPr>
          <w:rStyle w:val="18"/>
          <w:rFonts w:hint="eastAsia" w:ascii="仿宋" w:hAnsi="仿宋" w:eastAsia="仿宋" w:cs="仿宋"/>
          <w:b w:val="0"/>
          <w:bCs w:val="0"/>
          <w:spacing w:val="-4"/>
          <w:sz w:val="32"/>
          <w:szCs w:val="32"/>
          <w:lang w:val="en-US" w:eastAsia="zh-CN"/>
        </w:rPr>
        <w:t>2</w:t>
      </w:r>
      <w:r>
        <w:rPr>
          <w:rStyle w:val="18"/>
          <w:rFonts w:hint="eastAsia" w:ascii="仿宋" w:hAnsi="仿宋" w:eastAsia="仿宋" w:cs="仿宋"/>
          <w:b w:val="0"/>
          <w:bCs w:val="0"/>
          <w:spacing w:val="-4"/>
          <w:sz w:val="32"/>
          <w:szCs w:val="32"/>
        </w:rPr>
        <w:t>月，2023年严格按照县级安排按时足额发放公益性岗位工资。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该项目由</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乡人民政府单位实施，1、</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乡党委；2、</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乡政府；3、</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乡财政所；4、</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乡计生站；5、</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乡农业畜牧业发展服务中心；6、</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乡文化站；7、</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乡社会保障服务中心；8、</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乡食品药品监督所；9</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Pr>
          <w:rStyle w:val="18"/>
          <w:rFonts w:hint="eastAsia" w:ascii="仿宋" w:hAnsi="仿宋" w:eastAsia="仿宋" w:cs="仿宋"/>
          <w:b w:val="0"/>
          <w:bCs w:val="0"/>
          <w:spacing w:val="-4"/>
          <w:sz w:val="32"/>
          <w:szCs w:val="32"/>
          <w:lang w:eastAsia="zh-CN"/>
        </w:rPr>
        <w:t>民</w:t>
      </w:r>
      <w:r>
        <w:rPr>
          <w:rStyle w:val="18"/>
          <w:rFonts w:hint="eastAsia" w:ascii="仿宋" w:hAnsi="仿宋" w:eastAsia="仿宋" w:cs="仿宋"/>
          <w:b w:val="0"/>
          <w:bCs w:val="0"/>
          <w:spacing w:val="-4"/>
          <w:sz w:val="32"/>
          <w:szCs w:val="32"/>
        </w:rPr>
        <w:t>族宗教事务</w:t>
      </w:r>
      <w:r>
        <w:rPr>
          <w:rStyle w:val="18"/>
          <w:rFonts w:hint="eastAsia" w:ascii="仿宋" w:hAnsi="仿宋" w:eastAsia="仿宋" w:cs="仿宋"/>
          <w:b w:val="0"/>
          <w:bCs w:val="0"/>
          <w:spacing w:val="-4"/>
          <w:sz w:val="32"/>
          <w:szCs w:val="32"/>
          <w:lang w:eastAsia="zh-CN"/>
        </w:rPr>
        <w:t>局</w:t>
      </w:r>
      <w:r>
        <w:rPr>
          <w:rStyle w:val="18"/>
          <w:rFonts w:hint="eastAsia" w:ascii="仿宋" w:hAnsi="仿宋" w:eastAsia="仿宋" w:cs="仿宋"/>
          <w:b w:val="0"/>
          <w:bCs w:val="0"/>
          <w:spacing w:val="-4"/>
          <w:sz w:val="32"/>
          <w:szCs w:val="32"/>
        </w:rPr>
        <w:t>等工作。（6）完成上级交办的其他工作。</w:t>
      </w:r>
      <w:bookmarkStart w:id="0" w:name="_GoBack"/>
      <w:bookmarkEnd w:id="0"/>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单位编制数共</w:t>
      </w:r>
      <w:r>
        <w:rPr>
          <w:rStyle w:val="18"/>
          <w:rFonts w:hint="eastAsia" w:ascii="仿宋" w:hAnsi="仿宋" w:eastAsia="仿宋" w:cs="仿宋"/>
          <w:b w:val="0"/>
          <w:bCs w:val="0"/>
          <w:spacing w:val="-4"/>
          <w:sz w:val="32"/>
          <w:szCs w:val="32"/>
          <w:lang w:val="en-US" w:eastAsia="zh-CN"/>
        </w:rPr>
        <w:t>160</w:t>
      </w:r>
      <w:r>
        <w:rPr>
          <w:rStyle w:val="18"/>
          <w:rFonts w:hint="eastAsia" w:ascii="仿宋" w:hAnsi="仿宋" w:eastAsia="仿宋" w:cs="仿宋"/>
          <w:b w:val="0"/>
          <w:bCs w:val="0"/>
          <w:spacing w:val="-4"/>
          <w:sz w:val="32"/>
          <w:szCs w:val="32"/>
        </w:rPr>
        <w:t>人，其中：行政编制</w:t>
      </w:r>
      <w:r>
        <w:rPr>
          <w:rStyle w:val="18"/>
          <w:rFonts w:hint="eastAsia" w:ascii="仿宋" w:hAnsi="仿宋" w:eastAsia="仿宋" w:cs="仿宋"/>
          <w:b w:val="0"/>
          <w:bCs w:val="0"/>
          <w:spacing w:val="-4"/>
          <w:sz w:val="32"/>
          <w:szCs w:val="32"/>
          <w:lang w:val="en-US" w:eastAsia="zh-CN"/>
        </w:rPr>
        <w:t>82</w:t>
      </w:r>
      <w:r>
        <w:rPr>
          <w:rStyle w:val="18"/>
          <w:rFonts w:hint="eastAsia" w:ascii="仿宋" w:hAnsi="仿宋" w:eastAsia="仿宋" w:cs="仿宋"/>
          <w:b w:val="0"/>
          <w:bCs w:val="0"/>
          <w:spacing w:val="-4"/>
          <w:sz w:val="32"/>
          <w:szCs w:val="32"/>
        </w:rPr>
        <w:t>人</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、事业编制</w:t>
      </w:r>
      <w:r>
        <w:rPr>
          <w:rStyle w:val="18"/>
          <w:rFonts w:hint="eastAsia" w:ascii="仿宋" w:hAnsi="仿宋" w:eastAsia="仿宋" w:cs="仿宋"/>
          <w:b w:val="0"/>
          <w:bCs w:val="0"/>
          <w:spacing w:val="-4"/>
          <w:sz w:val="32"/>
          <w:szCs w:val="32"/>
          <w:lang w:val="en-US" w:eastAsia="zh-CN"/>
        </w:rPr>
        <w:t>78</w:t>
      </w:r>
      <w:r>
        <w:rPr>
          <w:rStyle w:val="18"/>
          <w:rFonts w:hint="eastAsia" w:ascii="仿宋" w:hAnsi="仿宋" w:eastAsia="仿宋" w:cs="仿宋"/>
          <w:b w:val="0"/>
          <w:bCs w:val="0"/>
          <w:spacing w:val="-4"/>
          <w:sz w:val="32"/>
          <w:szCs w:val="32"/>
        </w:rPr>
        <w:t>人；截止202</w:t>
      </w:r>
      <w:r>
        <w:rPr>
          <w:rStyle w:val="18"/>
          <w:rFonts w:hint="eastAsia" w:ascii="仿宋" w:hAnsi="仿宋" w:eastAsia="仿宋" w:cs="仿宋"/>
          <w:b w:val="0"/>
          <w:bCs w:val="0"/>
          <w:spacing w:val="-4"/>
          <w:sz w:val="32"/>
          <w:szCs w:val="32"/>
          <w:lang w:val="en-US" w:eastAsia="zh-CN"/>
        </w:rPr>
        <w:t>3</w:t>
      </w:r>
      <w:r>
        <w:rPr>
          <w:rStyle w:val="18"/>
          <w:rFonts w:hint="eastAsia" w:ascii="仿宋" w:hAnsi="仿宋" w:eastAsia="仿宋" w:cs="仿宋"/>
          <w:b w:val="0"/>
          <w:bCs w:val="0"/>
          <w:spacing w:val="-4"/>
          <w:sz w:val="32"/>
          <w:szCs w:val="32"/>
        </w:rPr>
        <w:t>年12月底部门实有人数</w:t>
      </w:r>
      <w:r>
        <w:rPr>
          <w:rStyle w:val="18"/>
          <w:rFonts w:hint="eastAsia" w:ascii="仿宋" w:hAnsi="仿宋" w:eastAsia="仿宋" w:cs="仿宋"/>
          <w:b w:val="0"/>
          <w:bCs w:val="0"/>
          <w:spacing w:val="-4"/>
          <w:sz w:val="32"/>
          <w:szCs w:val="32"/>
          <w:lang w:val="en-US" w:eastAsia="zh-CN"/>
        </w:rPr>
        <w:t>242</w:t>
      </w:r>
      <w:r>
        <w:rPr>
          <w:rStyle w:val="18"/>
          <w:rFonts w:hint="eastAsia" w:ascii="仿宋" w:hAnsi="仿宋" w:eastAsia="仿宋" w:cs="仿宋"/>
          <w:b w:val="0"/>
          <w:bCs w:val="0"/>
          <w:spacing w:val="-4"/>
          <w:sz w:val="32"/>
          <w:szCs w:val="32"/>
        </w:rPr>
        <w:t>人，其中：行政编制</w:t>
      </w:r>
      <w:r>
        <w:rPr>
          <w:rStyle w:val="18"/>
          <w:rFonts w:hint="eastAsia" w:ascii="仿宋" w:hAnsi="仿宋" w:eastAsia="仿宋" w:cs="仿宋"/>
          <w:b w:val="0"/>
          <w:bCs w:val="0"/>
          <w:spacing w:val="-4"/>
          <w:sz w:val="32"/>
          <w:szCs w:val="32"/>
          <w:lang w:val="en-US" w:eastAsia="zh-CN"/>
        </w:rPr>
        <w:t>168</w:t>
      </w:r>
      <w:r>
        <w:rPr>
          <w:rStyle w:val="18"/>
          <w:rFonts w:hint="eastAsia" w:ascii="仿宋" w:hAnsi="仿宋" w:eastAsia="仿宋" w:cs="仿宋"/>
          <w:b w:val="0"/>
          <w:bCs w:val="0"/>
          <w:spacing w:val="-4"/>
          <w:sz w:val="32"/>
          <w:szCs w:val="32"/>
        </w:rPr>
        <w:t>人</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、事业编制</w:t>
      </w:r>
      <w:r>
        <w:rPr>
          <w:rStyle w:val="18"/>
          <w:rFonts w:hint="eastAsia" w:ascii="仿宋" w:hAnsi="仿宋" w:eastAsia="仿宋" w:cs="仿宋"/>
          <w:b w:val="0"/>
          <w:bCs w:val="0"/>
          <w:spacing w:val="-4"/>
          <w:sz w:val="32"/>
          <w:szCs w:val="32"/>
          <w:lang w:val="en-US" w:eastAsia="zh-CN"/>
        </w:rPr>
        <w:t>73</w:t>
      </w:r>
      <w:r>
        <w:rPr>
          <w:rStyle w:val="18"/>
          <w:rFonts w:hint="eastAsia" w:ascii="仿宋" w:hAnsi="仿宋" w:eastAsia="仿宋" w:cs="仿宋"/>
          <w:b w:val="0"/>
          <w:bCs w:val="0"/>
          <w:spacing w:val="-4"/>
          <w:sz w:val="32"/>
          <w:szCs w:val="32"/>
        </w:rPr>
        <w:t>人、</w:t>
      </w:r>
      <w:r>
        <w:rPr>
          <w:rStyle w:val="18"/>
          <w:rFonts w:hint="eastAsia" w:ascii="仿宋" w:hAnsi="仿宋" w:eastAsia="仿宋" w:cs="仿宋"/>
          <w:b w:val="0"/>
          <w:bCs w:val="0"/>
          <w:spacing w:val="-4"/>
          <w:sz w:val="32"/>
          <w:szCs w:val="32"/>
          <w:lang w:val="en-US" w:eastAsia="zh-CN"/>
        </w:rPr>
        <w:t>退休人员48</w:t>
      </w:r>
      <w:r>
        <w:rPr>
          <w:rStyle w:val="18"/>
          <w:rFonts w:hint="eastAsia" w:ascii="仿宋" w:hAnsi="仿宋" w:eastAsia="仿宋" w:cs="仿宋"/>
          <w:b w:val="0"/>
          <w:bCs w:val="0"/>
          <w:spacing w:val="-4"/>
          <w:sz w:val="32"/>
          <w:szCs w:val="32"/>
        </w:rPr>
        <w:t>、自聘人员</w:t>
      </w:r>
      <w:r>
        <w:rPr>
          <w:rStyle w:val="18"/>
          <w:rFonts w:hint="eastAsia" w:ascii="仿宋" w:hAnsi="仿宋" w:eastAsia="仿宋" w:cs="仿宋"/>
          <w:b w:val="0"/>
          <w:bCs w:val="0"/>
          <w:spacing w:val="-4"/>
          <w:sz w:val="32"/>
          <w:szCs w:val="32"/>
          <w:lang w:val="en-US" w:eastAsia="zh-CN"/>
        </w:rPr>
        <w:t>1</w:t>
      </w:r>
      <w:r>
        <w:rPr>
          <w:rStyle w:val="18"/>
          <w:rFonts w:hint="eastAsia" w:ascii="仿宋" w:hAnsi="仿宋" w:eastAsia="仿宋" w:cs="仿宋"/>
          <w:b w:val="0"/>
          <w:bCs w:val="0"/>
          <w:spacing w:val="-4"/>
          <w:sz w:val="32"/>
          <w:szCs w:val="32"/>
        </w:rPr>
        <w:t>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公岗工资项目资金年度安排下达资金</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万元，为公岗工资资金，最终确定项目资金总数为</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万元。其中：中央财政拨款</w:t>
      </w:r>
      <w:r>
        <w:rPr>
          <w:rStyle w:val="18"/>
          <w:rFonts w:hint="eastAsia" w:ascii="仿宋" w:hAnsi="仿宋" w:eastAsia="仿宋" w:cs="仿宋"/>
          <w:b w:val="0"/>
          <w:bCs w:val="0"/>
          <w:spacing w:val="-4"/>
          <w:sz w:val="32"/>
          <w:szCs w:val="32"/>
          <w:lang w:val="en-US" w:eastAsia="zh-CN"/>
        </w:rPr>
        <w:t>0</w:t>
      </w:r>
      <w:r>
        <w:rPr>
          <w:rStyle w:val="18"/>
          <w:rFonts w:hint="eastAsia" w:ascii="仿宋" w:hAnsi="仿宋" w:eastAsia="仿宋" w:cs="仿宋"/>
          <w:b w:val="0"/>
          <w:bCs w:val="0"/>
          <w:spacing w:val="-4"/>
          <w:sz w:val="32"/>
          <w:szCs w:val="32"/>
        </w:rPr>
        <w:t>万元，自治区财政拨款0万元，本级财政拨款</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万元，上年结余0万元。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w:t>
      </w:r>
      <w:r>
        <w:rPr>
          <w:rStyle w:val="18"/>
          <w:rFonts w:hint="eastAsia" w:ascii="仿宋" w:hAnsi="仿宋" w:eastAsia="仿宋" w:cs="仿宋"/>
          <w:b w:val="0"/>
          <w:bCs w:val="0"/>
          <w:spacing w:val="-4"/>
          <w:sz w:val="32"/>
          <w:szCs w:val="32"/>
          <w:lang w:val="en-US" w:eastAsia="zh-CN"/>
        </w:rPr>
        <w:t>3</w:t>
      </w:r>
      <w:r>
        <w:rPr>
          <w:rStyle w:val="18"/>
          <w:rFonts w:hint="eastAsia" w:ascii="仿宋" w:hAnsi="仿宋" w:eastAsia="仿宋" w:cs="仿宋"/>
          <w:b w:val="0"/>
          <w:bCs w:val="0"/>
          <w:spacing w:val="-4"/>
          <w:sz w:val="32"/>
          <w:szCs w:val="32"/>
        </w:rPr>
        <w:t>年12月31日，实际支出</w:t>
      </w:r>
      <w:r>
        <w:rPr>
          <w:rStyle w:val="18"/>
          <w:rFonts w:hint="eastAsia" w:ascii="仿宋" w:hAnsi="仿宋" w:eastAsia="仿宋" w:cs="仿宋"/>
          <w:b w:val="0"/>
          <w:bCs w:val="0"/>
          <w:spacing w:val="-4"/>
          <w:sz w:val="32"/>
          <w:szCs w:val="32"/>
          <w:lang w:val="en-US" w:eastAsia="zh-CN"/>
        </w:rPr>
        <w:t>189.07</w:t>
      </w:r>
      <w:r>
        <w:rPr>
          <w:rStyle w:val="18"/>
          <w:rFonts w:hint="eastAsia" w:ascii="仿宋" w:hAnsi="仿宋" w:eastAsia="仿宋" w:cs="仿宋"/>
          <w:b w:val="0"/>
          <w:bCs w:val="0"/>
          <w:spacing w:val="-4"/>
          <w:sz w:val="32"/>
          <w:szCs w:val="32"/>
        </w:rPr>
        <w:t>万元，预算执行率</w:t>
      </w:r>
      <w:r>
        <w:rPr>
          <w:rStyle w:val="18"/>
          <w:rFonts w:hint="eastAsia" w:ascii="仿宋" w:hAnsi="仿宋" w:eastAsia="仿宋" w:cs="仿宋"/>
          <w:b w:val="0"/>
          <w:bCs w:val="0"/>
          <w:spacing w:val="-4"/>
          <w:sz w:val="32"/>
          <w:szCs w:val="32"/>
          <w:lang w:val="en-US" w:eastAsia="zh-CN"/>
        </w:rPr>
        <w:t>67.3</w:t>
      </w:r>
      <w:r>
        <w:rPr>
          <w:rStyle w:val="18"/>
          <w:rFonts w:hint="eastAsia" w:ascii="仿宋" w:hAnsi="仿宋" w:eastAsia="仿宋" w:cs="仿宋"/>
          <w:b w:val="0"/>
          <w:bCs w:val="0"/>
          <w:spacing w:val="-4"/>
          <w:sz w:val="32"/>
          <w:szCs w:val="32"/>
        </w:rPr>
        <w:t>%。</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240" w:lineRule="auto"/>
        <w:ind w:firstLine="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该项目资金用于</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公岗工资，通过该项目的实施，建立健全我镇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“补助次数（次）”指标，预期指标值为&gt;=12次；</w:t>
      </w:r>
    </w:p>
    <w:p>
      <w:pPr>
        <w:spacing w:line="240" w:lineRule="auto"/>
        <w:ind w:firstLine="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“补助人数（人）”指标，预期指标值为&gt;=57人；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“奖励资金拨付及时率（%）”指标，预期指标值为=100%；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“资金支付时限（%）”指标，预期指标值为=100%。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“发放标准（万元）”指标，预期指标值为</w:t>
      </w:r>
      <w:r>
        <w:rPr>
          <w:rStyle w:val="18"/>
          <w:rFonts w:hint="eastAsia" w:ascii="仿宋" w:hAnsi="仿宋" w:eastAsia="仿宋" w:cs="仿宋"/>
          <w:b w:val="0"/>
          <w:bCs w:val="0"/>
          <w:spacing w:val="-4"/>
          <w:sz w:val="32"/>
          <w:szCs w:val="32"/>
          <w:lang w:val="en-US" w:eastAsia="zh-CN"/>
        </w:rPr>
        <w:t>=0.38万元</w:t>
      </w:r>
      <w:r>
        <w:rPr>
          <w:rStyle w:val="18"/>
          <w:rFonts w:hint="eastAsia" w:ascii="仿宋" w:hAnsi="仿宋" w:eastAsia="仿宋" w:cs="仿宋"/>
          <w:b w:val="0"/>
          <w:bCs w:val="0"/>
          <w:spacing w:val="-4"/>
          <w:sz w:val="32"/>
          <w:szCs w:val="32"/>
        </w:rPr>
        <w:t>；</w:t>
      </w:r>
    </w:p>
    <w:p>
      <w:pPr>
        <w:spacing w:line="240" w:lineRule="auto"/>
        <w:ind w:firstLine="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“发放总金额（万元）”指标，预期指标值为</w:t>
      </w:r>
      <w:r>
        <w:rPr>
          <w:rStyle w:val="18"/>
          <w:rFonts w:hint="eastAsia" w:ascii="仿宋" w:hAnsi="仿宋" w:eastAsia="仿宋" w:cs="仿宋"/>
          <w:b w:val="0"/>
          <w:bCs w:val="0"/>
          <w:spacing w:val="-4"/>
          <w:sz w:val="32"/>
          <w:szCs w:val="32"/>
          <w:lang w:val="en-US" w:eastAsia="zh-CN"/>
        </w:rPr>
        <w:t>=281.06万元</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①经济效益指标</w:t>
      </w:r>
    </w:p>
    <w:p>
      <w:pPr>
        <w:spacing w:line="240" w:lineRule="auto"/>
        <w:ind w:firstLine="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eastAsia="zh-CN"/>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lang w:eastAsia="zh-CN"/>
        </w:rPr>
        <w:t>有效提高社会群众就业</w:t>
      </w:r>
      <w:r>
        <w:rPr>
          <w:rStyle w:val="18"/>
          <w:rFonts w:hint="eastAsia" w:ascii="仿宋" w:hAnsi="仿宋" w:eastAsia="仿宋" w:cs="仿宋"/>
          <w:b w:val="0"/>
          <w:bCs w:val="0"/>
          <w:spacing w:val="-4"/>
          <w:sz w:val="32"/>
          <w:szCs w:val="32"/>
        </w:rPr>
        <w:t>”指标，预期指标值为有效提升；</w:t>
      </w:r>
    </w:p>
    <w:p>
      <w:pPr>
        <w:spacing w:line="240" w:lineRule="auto"/>
        <w:ind w:firstLine="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“提升群众工作积极性”指标，预期指标值为有效提升；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eastAsia="zh-CN"/>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eastAsia="zh-CN"/>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“受益公岗人员的满意度（%）”指标，预期指标值为&gt;=95%。</w:t>
      </w:r>
    </w:p>
    <w:p>
      <w:pPr>
        <w:spacing w:line="240" w:lineRule="auto"/>
        <w:ind w:firstLine="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“受益服务机构工作人员满意（%）”指标，预期指标值为&gt;=95%。</w:t>
      </w:r>
    </w:p>
    <w:p>
      <w:pPr>
        <w:spacing w:line="240" w:lineRule="auto"/>
        <w:ind w:firstLine="0"/>
        <w:rPr>
          <w:rStyle w:val="18"/>
          <w:rFonts w:ascii="仿宋" w:hAnsi="仿宋" w:eastAsia="仿宋" w:cs="仿宋"/>
          <w:b w:val="0"/>
          <w:bCs w:val="0"/>
          <w:spacing w:val="-4"/>
          <w:sz w:val="32"/>
          <w:szCs w:val="32"/>
        </w:rPr>
      </w:pPr>
    </w:p>
    <w:p>
      <w:pPr>
        <w:spacing w:line="570" w:lineRule="exact"/>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left="689" w:leftChars="260" w:hanging="143" w:hangingChars="46"/>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313" w:firstLineChars="1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本</w:t>
      </w:r>
      <w:r>
        <w:rPr>
          <w:rStyle w:val="18"/>
          <w:rFonts w:hint="eastAsia" w:ascii="仿宋" w:hAnsi="仿宋" w:eastAsia="仿宋" w:cs="仿宋"/>
          <w:b w:val="0"/>
          <w:bCs w:val="0"/>
          <w:spacing w:val="-4"/>
          <w:sz w:val="32"/>
          <w:szCs w:val="32"/>
        </w:rPr>
        <w:t>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第一阶段：前期准备。认真学习相关要求与规定，成立绩效评价工作组，作为绩效评价工作具体实施机构。成员构成如下：组    长：</w:t>
      </w:r>
      <w:r>
        <w:rPr>
          <w:rStyle w:val="18"/>
          <w:rFonts w:hint="eastAsia" w:ascii="仿宋" w:hAnsi="仿宋" w:eastAsia="仿宋" w:cs="仿宋"/>
          <w:b w:val="0"/>
          <w:bCs w:val="0"/>
          <w:spacing w:val="-4"/>
          <w:sz w:val="32"/>
          <w:szCs w:val="32"/>
          <w:lang w:eastAsia="zh-CN"/>
        </w:rPr>
        <w:t>买买提江</w:t>
      </w:r>
      <w:r>
        <w:rPr>
          <w:rStyle w:val="18"/>
          <w:rFonts w:hint="eastAsia" w:ascii="仿宋" w:hAnsi="仿宋" w:eastAsia="仿宋" w:cs="仿宋"/>
          <w:b w:val="0"/>
          <w:bCs w:val="0"/>
          <w:spacing w:val="-4"/>
          <w:sz w:val="32"/>
          <w:szCs w:val="32"/>
          <w:lang w:val="en-US" w:eastAsia="zh-CN"/>
        </w:rPr>
        <w:t>·吐拉甫</w:t>
      </w:r>
      <w:r>
        <w:rPr>
          <w:rStyle w:val="18"/>
          <w:rFonts w:hint="eastAsia" w:ascii="仿宋" w:hAnsi="仿宋" w:eastAsia="仿宋" w:cs="仿宋"/>
          <w:b w:val="0"/>
          <w:bCs w:val="0"/>
          <w:spacing w:val="-4"/>
          <w:sz w:val="32"/>
          <w:szCs w:val="32"/>
        </w:rPr>
        <w:t>（乡长）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副 组 长：</w:t>
      </w:r>
      <w:r>
        <w:rPr>
          <w:rStyle w:val="18"/>
          <w:rFonts w:hint="eastAsia" w:ascii="仿宋" w:hAnsi="仿宋" w:eastAsia="仿宋" w:cs="仿宋"/>
          <w:b w:val="0"/>
          <w:bCs w:val="0"/>
          <w:spacing w:val="-4"/>
          <w:sz w:val="32"/>
          <w:szCs w:val="32"/>
          <w:lang w:eastAsia="zh-CN"/>
        </w:rPr>
        <w:t>赵家良</w:t>
      </w:r>
      <w:r>
        <w:rPr>
          <w:rStyle w:val="18"/>
          <w:rFonts w:hint="eastAsia" w:ascii="仿宋" w:hAnsi="仿宋" w:eastAsia="仿宋" w:cs="仿宋"/>
          <w:b w:val="0"/>
          <w:bCs w:val="0"/>
          <w:spacing w:val="-4"/>
          <w:sz w:val="32"/>
          <w:szCs w:val="32"/>
        </w:rPr>
        <w:t>（纪检书记）</w:t>
      </w:r>
      <w:r>
        <w:rPr>
          <w:rStyle w:val="18"/>
          <w:rFonts w:hint="eastAsia" w:ascii="仿宋" w:hAnsi="仿宋" w:eastAsia="仿宋" w:cs="仿宋"/>
          <w:b w:val="0"/>
          <w:bCs w:val="0"/>
          <w:spacing w:val="-4"/>
          <w:sz w:val="32"/>
          <w:szCs w:val="32"/>
          <w:lang w:eastAsia="zh-CN"/>
        </w:rPr>
        <w:t>姚芮</w:t>
      </w:r>
      <w:r>
        <w:rPr>
          <w:rStyle w:val="18"/>
          <w:rFonts w:hint="eastAsia" w:ascii="仿宋" w:hAnsi="仿宋" w:eastAsia="仿宋" w:cs="仿宋"/>
          <w:b w:val="0"/>
          <w:bCs w:val="0"/>
          <w:spacing w:val="-4"/>
          <w:sz w:val="32"/>
          <w:szCs w:val="32"/>
        </w:rPr>
        <w:t xml:space="preserve">（财务副乡长）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     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评价组对照项目绩效评价指标体系，从决策、过程、产出和效益四个维度，通过数据采集、实地调研和问卷访谈等方式，对“公岗工资”项目绩效进行客观公正的评价，本项目总得分为</w:t>
      </w:r>
      <w:r>
        <w:rPr>
          <w:rStyle w:val="18"/>
          <w:rFonts w:hint="eastAsia" w:ascii="仿宋" w:hAnsi="仿宋" w:eastAsia="仿宋" w:cs="仿宋"/>
          <w:b w:val="0"/>
          <w:bCs w:val="0"/>
          <w:spacing w:val="-4"/>
          <w:sz w:val="32"/>
          <w:szCs w:val="32"/>
          <w:lang w:val="en-US" w:eastAsia="zh-CN"/>
        </w:rPr>
        <w:t>83.64</w:t>
      </w:r>
      <w:r>
        <w:rPr>
          <w:rStyle w:val="18"/>
          <w:rFonts w:hint="eastAsia" w:ascii="仿宋" w:hAnsi="仿宋" w:eastAsia="仿宋" w:cs="仿宋"/>
          <w:b w:val="0"/>
          <w:bCs w:val="0"/>
          <w:spacing w:val="-4"/>
          <w:sz w:val="32"/>
          <w:szCs w:val="32"/>
        </w:rPr>
        <w:t>分，绩效评级属于“</w:t>
      </w:r>
      <w:r>
        <w:rPr>
          <w:rStyle w:val="18"/>
          <w:rFonts w:hint="eastAsia" w:ascii="仿宋" w:hAnsi="仿宋" w:eastAsia="仿宋" w:cs="仿宋"/>
          <w:b w:val="0"/>
          <w:bCs w:val="0"/>
          <w:spacing w:val="-4"/>
          <w:sz w:val="32"/>
          <w:szCs w:val="32"/>
          <w:lang w:eastAsia="zh-CN"/>
        </w:rPr>
        <w:t>良</w:t>
      </w:r>
      <w:r>
        <w:rPr>
          <w:rStyle w:val="18"/>
          <w:rFonts w:hint="eastAsia" w:ascii="仿宋" w:hAnsi="仿宋" w:eastAsia="仿宋" w:cs="仿宋"/>
          <w:b w:val="0"/>
          <w:bCs w:val="0"/>
          <w:spacing w:val="-4"/>
          <w:sz w:val="32"/>
          <w:szCs w:val="32"/>
        </w:rPr>
        <w:t>”。其中，决策类指标得分20分，过程类指标得分</w:t>
      </w:r>
      <w:r>
        <w:rPr>
          <w:rStyle w:val="18"/>
          <w:rFonts w:hint="eastAsia" w:ascii="仿宋" w:hAnsi="仿宋" w:eastAsia="仿宋" w:cs="仿宋"/>
          <w:b w:val="0"/>
          <w:bCs w:val="0"/>
          <w:spacing w:val="-4"/>
          <w:sz w:val="32"/>
          <w:szCs w:val="32"/>
          <w:lang w:val="en-US" w:eastAsia="zh-CN"/>
        </w:rPr>
        <w:t>18.64</w:t>
      </w:r>
      <w:r>
        <w:rPr>
          <w:rStyle w:val="18"/>
          <w:rFonts w:hint="eastAsia" w:ascii="仿宋" w:hAnsi="仿宋" w:eastAsia="仿宋" w:cs="仿宋"/>
          <w:b w:val="0"/>
          <w:bCs w:val="0"/>
          <w:spacing w:val="-4"/>
          <w:sz w:val="32"/>
          <w:szCs w:val="32"/>
        </w:rPr>
        <w:t>分，产出类指标得分3</w:t>
      </w:r>
      <w:r>
        <w:rPr>
          <w:rStyle w:val="18"/>
          <w:rFonts w:hint="eastAsia" w:ascii="仿宋" w:hAnsi="仿宋" w:eastAsia="仿宋" w:cs="仿宋"/>
          <w:b w:val="0"/>
          <w:bCs w:val="0"/>
          <w:spacing w:val="-4"/>
          <w:sz w:val="32"/>
          <w:szCs w:val="32"/>
          <w:lang w:val="en-US" w:eastAsia="zh-CN"/>
        </w:rPr>
        <w:t>0</w:t>
      </w:r>
      <w:r>
        <w:rPr>
          <w:rStyle w:val="18"/>
          <w:rFonts w:hint="eastAsia" w:ascii="仿宋" w:hAnsi="仿宋" w:eastAsia="仿宋" w:cs="仿宋"/>
          <w:b w:val="0"/>
          <w:bCs w:val="0"/>
          <w:spacing w:val="-4"/>
          <w:sz w:val="32"/>
          <w:szCs w:val="32"/>
        </w:rPr>
        <w:t>分，效益类指标得分</w:t>
      </w:r>
      <w:r>
        <w:rPr>
          <w:rStyle w:val="18"/>
          <w:rFonts w:hint="eastAsia" w:ascii="仿宋" w:hAnsi="仿宋" w:eastAsia="仿宋" w:cs="仿宋"/>
          <w:b w:val="0"/>
          <w:bCs w:val="0"/>
          <w:spacing w:val="-4"/>
          <w:sz w:val="32"/>
          <w:szCs w:val="32"/>
          <w:lang w:val="en-US" w:eastAsia="zh-CN"/>
        </w:rPr>
        <w:t>15</w:t>
      </w:r>
      <w:r>
        <w:rPr>
          <w:rStyle w:val="18"/>
          <w:rFonts w:hint="eastAsia" w:ascii="仿宋" w:hAnsi="仿宋" w:eastAsia="仿宋" w:cs="仿宋"/>
          <w:b w:val="0"/>
          <w:bCs w:val="0"/>
          <w:spacing w:val="-4"/>
          <w:sz w:val="32"/>
          <w:szCs w:val="32"/>
        </w:rPr>
        <w:t>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经评价，本项目达到了年初设立的绩效目标，在实施过程中取得了良好的成效，具体表现在：公岗工资已完成</w:t>
      </w:r>
      <w:r>
        <w:rPr>
          <w:rStyle w:val="18"/>
          <w:rFonts w:hint="eastAsia" w:ascii="仿宋" w:hAnsi="仿宋" w:eastAsia="仿宋" w:cs="仿宋"/>
          <w:b w:val="0"/>
          <w:bCs w:val="0"/>
          <w:spacing w:val="-4"/>
          <w:sz w:val="32"/>
          <w:szCs w:val="32"/>
          <w:lang w:val="en-US" w:eastAsia="zh-CN"/>
        </w:rPr>
        <w:t>83.64</w:t>
      </w:r>
      <w:r>
        <w:rPr>
          <w:rStyle w:val="18"/>
          <w:rFonts w:hint="eastAsia" w:ascii="仿宋" w:hAnsi="仿宋" w:eastAsia="仿宋" w:cs="仿宋"/>
          <w:b w:val="0"/>
          <w:bCs w:val="0"/>
          <w:spacing w:val="-4"/>
          <w:sz w:val="32"/>
          <w:szCs w:val="32"/>
        </w:rPr>
        <w:t>%，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（1）立项依据充分性：陶财预[2022]01号并结合</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乡人民政府职责组织实施。围绕</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乡人民政府年度工作重点和工作计划制定经费预算，根据评分标准，该指标不扣分，得3分。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（5）预算编制科学性：陶财预[2022]01号</w:t>
      </w:r>
      <w:r>
        <w:rPr>
          <w:rStyle w:val="18"/>
          <w:rFonts w:hint="eastAsia" w:ascii="仿宋" w:hAnsi="仿宋" w:eastAsia="仿宋" w:cs="仿宋"/>
          <w:b w:val="0"/>
          <w:bCs w:val="0"/>
          <w:spacing w:val="-4"/>
          <w:sz w:val="32"/>
          <w:szCs w:val="32"/>
          <w:lang w:eastAsia="zh-CN"/>
        </w:rPr>
        <w:t>巴仁</w:t>
      </w:r>
      <w:r>
        <w:rPr>
          <w:rStyle w:val="18"/>
          <w:rFonts w:hint="eastAsia" w:ascii="仿宋" w:hAnsi="仿宋" w:eastAsia="仿宋" w:cs="仿宋"/>
          <w:b w:val="0"/>
          <w:bCs w:val="0"/>
          <w:spacing w:val="-4"/>
          <w:sz w:val="32"/>
          <w:szCs w:val="32"/>
        </w:rPr>
        <w:t>乡人民政府公益岗位工资财政拨款</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w:t>
      </w:r>
      <w:r>
        <w:rPr>
          <w:rStyle w:val="18"/>
          <w:rFonts w:hint="eastAsia" w:ascii="仿宋" w:hAnsi="仿宋" w:eastAsia="仿宋" w:cs="仿宋"/>
          <w:b w:val="0"/>
          <w:bCs w:val="0"/>
          <w:spacing w:val="-4"/>
          <w:sz w:val="32"/>
          <w:szCs w:val="32"/>
          <w:lang w:val="en-US" w:eastAsia="zh-CN"/>
        </w:rPr>
        <w:t>18.64</w:t>
      </w:r>
      <w:r>
        <w:rPr>
          <w:rStyle w:val="18"/>
          <w:rFonts w:hint="eastAsia" w:ascii="仿宋" w:hAnsi="仿宋" w:eastAsia="仿宋" w:cs="仿宋"/>
          <w:b w:val="0"/>
          <w:bCs w:val="0"/>
          <w:spacing w:val="-4"/>
          <w:sz w:val="32"/>
          <w:szCs w:val="32"/>
        </w:rPr>
        <w:t xml:space="preserve"> 分，得分率为9</w:t>
      </w:r>
      <w:r>
        <w:rPr>
          <w:rStyle w:val="18"/>
          <w:rFonts w:hint="eastAsia" w:ascii="仿宋" w:hAnsi="仿宋" w:eastAsia="仿宋" w:cs="仿宋"/>
          <w:b w:val="0"/>
          <w:bCs w:val="0"/>
          <w:spacing w:val="-4"/>
          <w:sz w:val="32"/>
          <w:szCs w:val="32"/>
          <w:lang w:val="en-US" w:eastAsia="zh-CN"/>
        </w:rPr>
        <w:t>3.2</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万元，财政局实际下达经费</w:t>
      </w:r>
      <w:r>
        <w:rPr>
          <w:rStyle w:val="18"/>
          <w:rFonts w:hint="eastAsia" w:ascii="仿宋" w:hAnsi="仿宋" w:eastAsia="仿宋" w:cs="仿宋"/>
          <w:b w:val="0"/>
          <w:bCs w:val="0"/>
          <w:spacing w:val="-4"/>
          <w:sz w:val="32"/>
          <w:szCs w:val="32"/>
          <w:lang w:val="en-US" w:eastAsia="zh-CN"/>
        </w:rPr>
        <w:t>78.89</w:t>
      </w:r>
      <w:r>
        <w:rPr>
          <w:rStyle w:val="18"/>
          <w:rFonts w:hint="eastAsia" w:ascii="仿宋" w:hAnsi="仿宋" w:eastAsia="仿宋" w:cs="仿宋"/>
          <w:b w:val="0"/>
          <w:bCs w:val="0"/>
          <w:spacing w:val="-4"/>
          <w:sz w:val="32"/>
          <w:szCs w:val="32"/>
        </w:rPr>
        <w:t>万元，其中当年财政拨款</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 xml:space="preserve">万元，上年结转资金0万元，财政资金足额拨付到位，根据评分标准，该指标不扣分，得5分。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万元，预算批复实际下达金额为</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万元截至 202</w:t>
      </w:r>
      <w:r>
        <w:rPr>
          <w:rStyle w:val="18"/>
          <w:rFonts w:hint="eastAsia" w:ascii="仿宋" w:hAnsi="仿宋" w:eastAsia="仿宋" w:cs="仿宋"/>
          <w:b w:val="0"/>
          <w:bCs w:val="0"/>
          <w:spacing w:val="-4"/>
          <w:sz w:val="32"/>
          <w:szCs w:val="32"/>
          <w:lang w:val="en-US" w:eastAsia="zh-CN"/>
        </w:rPr>
        <w:t>3</w:t>
      </w:r>
      <w:r>
        <w:rPr>
          <w:rStyle w:val="18"/>
          <w:rFonts w:hint="eastAsia" w:ascii="仿宋" w:hAnsi="仿宋" w:eastAsia="仿宋" w:cs="仿宋"/>
          <w:b w:val="0"/>
          <w:bCs w:val="0"/>
          <w:spacing w:val="-4"/>
          <w:sz w:val="32"/>
          <w:szCs w:val="32"/>
        </w:rPr>
        <w:t>年 12 月 31日，资金执行</w:t>
      </w:r>
      <w:r>
        <w:rPr>
          <w:rStyle w:val="18"/>
          <w:rFonts w:hint="eastAsia" w:ascii="仿宋" w:hAnsi="仿宋" w:eastAsia="仿宋" w:cs="仿宋"/>
          <w:b w:val="0"/>
          <w:bCs w:val="0"/>
          <w:spacing w:val="-4"/>
          <w:sz w:val="32"/>
          <w:szCs w:val="32"/>
          <w:lang w:val="en-US" w:eastAsia="zh-CN"/>
        </w:rPr>
        <w:t>189.07</w:t>
      </w:r>
      <w:r>
        <w:rPr>
          <w:rStyle w:val="18"/>
          <w:rFonts w:hint="eastAsia" w:ascii="仿宋" w:hAnsi="仿宋" w:eastAsia="仿宋" w:cs="仿宋"/>
          <w:b w:val="0"/>
          <w:bCs w:val="0"/>
          <w:spacing w:val="-4"/>
          <w:sz w:val="32"/>
          <w:szCs w:val="32"/>
        </w:rPr>
        <w:t>万元，资金执行率</w:t>
      </w:r>
      <w:r>
        <w:rPr>
          <w:rStyle w:val="18"/>
          <w:rFonts w:hint="eastAsia" w:ascii="仿宋" w:hAnsi="仿宋" w:eastAsia="仿宋" w:cs="仿宋"/>
          <w:b w:val="0"/>
          <w:bCs w:val="0"/>
          <w:spacing w:val="-4"/>
          <w:sz w:val="32"/>
          <w:szCs w:val="32"/>
          <w:lang w:val="en-US" w:eastAsia="zh-CN"/>
        </w:rPr>
        <w:t>67.27</w:t>
      </w:r>
      <w:r>
        <w:rPr>
          <w:rStyle w:val="18"/>
          <w:rFonts w:hint="eastAsia" w:ascii="仿宋" w:hAnsi="仿宋" w:eastAsia="仿宋" w:cs="仿宋"/>
          <w:b w:val="0"/>
          <w:bCs w:val="0"/>
          <w:spacing w:val="-4"/>
          <w:sz w:val="32"/>
          <w:szCs w:val="32"/>
        </w:rPr>
        <w:t>%。偏差率为</w:t>
      </w:r>
      <w:r>
        <w:rPr>
          <w:rStyle w:val="18"/>
          <w:rFonts w:hint="eastAsia" w:ascii="仿宋" w:hAnsi="仿宋" w:eastAsia="仿宋" w:cs="仿宋"/>
          <w:b w:val="0"/>
          <w:bCs w:val="0"/>
          <w:spacing w:val="-4"/>
          <w:sz w:val="32"/>
          <w:szCs w:val="32"/>
          <w:lang w:val="en-US" w:eastAsia="zh-CN"/>
        </w:rPr>
        <w:t>32.73</w:t>
      </w:r>
      <w:r>
        <w:rPr>
          <w:rStyle w:val="18"/>
          <w:rFonts w:hint="eastAsia" w:ascii="仿宋" w:hAnsi="仿宋" w:eastAsia="仿宋" w:cs="仿宋"/>
          <w:b w:val="0"/>
          <w:bCs w:val="0"/>
          <w:spacing w:val="-4"/>
          <w:sz w:val="32"/>
          <w:szCs w:val="32"/>
        </w:rPr>
        <w:t>% ，偏差原因：根据县财政安排，公益性岗位工资</w:t>
      </w:r>
      <w:r>
        <w:rPr>
          <w:rStyle w:val="18"/>
          <w:rFonts w:hint="eastAsia" w:ascii="仿宋" w:hAnsi="仿宋" w:eastAsia="仿宋" w:cs="仿宋"/>
          <w:b w:val="0"/>
          <w:bCs w:val="0"/>
          <w:spacing w:val="-4"/>
          <w:sz w:val="32"/>
          <w:szCs w:val="32"/>
          <w:lang w:val="en-US" w:eastAsia="zh-CN"/>
        </w:rPr>
        <w:t>9-10月工资使用临时指标，11-12月使用2024年指标，</w:t>
      </w:r>
      <w:r>
        <w:rPr>
          <w:rStyle w:val="18"/>
          <w:rFonts w:hint="eastAsia" w:ascii="仿宋" w:hAnsi="仿宋" w:eastAsia="仿宋" w:cs="仿宋"/>
          <w:b w:val="0"/>
          <w:bCs w:val="0"/>
          <w:spacing w:val="-4"/>
          <w:sz w:val="32"/>
          <w:szCs w:val="32"/>
        </w:rPr>
        <w:t>采取的措施：资金使用合规率根据评分标准，该指标扣</w:t>
      </w:r>
      <w:r>
        <w:rPr>
          <w:rStyle w:val="18"/>
          <w:rFonts w:hint="eastAsia" w:ascii="仿宋" w:hAnsi="仿宋" w:eastAsia="仿宋" w:cs="仿宋"/>
          <w:b w:val="0"/>
          <w:bCs w:val="0"/>
          <w:spacing w:val="-4"/>
          <w:sz w:val="32"/>
          <w:szCs w:val="32"/>
          <w:lang w:val="en-US" w:eastAsia="zh-CN"/>
        </w:rPr>
        <w:t>1.36</w:t>
      </w:r>
      <w:r>
        <w:rPr>
          <w:rStyle w:val="18"/>
          <w:rFonts w:hint="eastAsia" w:ascii="仿宋" w:hAnsi="仿宋" w:eastAsia="仿宋" w:cs="仿宋"/>
          <w:b w:val="0"/>
          <w:bCs w:val="0"/>
          <w:spacing w:val="-4"/>
          <w:sz w:val="32"/>
          <w:szCs w:val="32"/>
        </w:rPr>
        <w:t>分，得</w:t>
      </w:r>
      <w:r>
        <w:rPr>
          <w:rStyle w:val="18"/>
          <w:rFonts w:hint="eastAsia" w:ascii="仿宋" w:hAnsi="仿宋" w:eastAsia="仿宋" w:cs="仿宋"/>
          <w:b w:val="0"/>
          <w:bCs w:val="0"/>
          <w:spacing w:val="-4"/>
          <w:sz w:val="32"/>
          <w:szCs w:val="32"/>
          <w:lang w:val="en-US" w:eastAsia="zh-CN"/>
        </w:rPr>
        <w:t>3.64</w:t>
      </w:r>
      <w:r>
        <w:rPr>
          <w:rStyle w:val="18"/>
          <w:rFonts w:hint="eastAsia" w:ascii="仿宋" w:hAnsi="仿宋" w:eastAsia="仿宋" w:cs="仿宋"/>
          <w:b w:val="0"/>
          <w:bCs w:val="0"/>
          <w:spacing w:val="-4"/>
          <w:sz w:val="32"/>
          <w:szCs w:val="32"/>
        </w:rPr>
        <w:t>分。　　</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（3）资金使用合规性：陶财预[2022]01号符合预算批复规定用途，不存在截留、挤占、挪用、虚列支出等情况，未发现违规使用情况，根据评分标准，该指标不扣分，得5分。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w:t>
      </w:r>
      <w:r>
        <w:rPr>
          <w:rStyle w:val="18"/>
          <w:rFonts w:hint="eastAsia" w:ascii="仿宋" w:hAnsi="仿宋" w:eastAsia="仿宋" w:cs="仿宋"/>
          <w:b w:val="0"/>
          <w:bCs w:val="0"/>
          <w:spacing w:val="-4"/>
          <w:sz w:val="32"/>
          <w:szCs w:val="32"/>
          <w:lang w:val="en-US" w:eastAsia="zh-CN"/>
        </w:rPr>
        <w:t>巴仁乡</w:t>
      </w:r>
      <w:r>
        <w:rPr>
          <w:rStyle w:val="18"/>
          <w:rFonts w:hint="eastAsia" w:ascii="仿宋" w:hAnsi="仿宋" w:eastAsia="仿宋" w:cs="仿宋"/>
          <w:b w:val="0"/>
          <w:bCs w:val="0"/>
          <w:spacing w:val="-4"/>
          <w:sz w:val="32"/>
          <w:szCs w:val="32"/>
        </w:rPr>
        <w:t>人民政府财务制度》及公岗工资金相关的制度和管理规定实施，对财政专项资金进行严格管理，基本做到了专款专用，根据评分标准，该指标不扣分，得2分。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936" w:firstLineChars="3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分，得分率为</w:t>
      </w:r>
      <w:r>
        <w:rPr>
          <w:rStyle w:val="18"/>
          <w:rFonts w:hint="eastAsia" w:ascii="仿宋" w:hAnsi="仿宋" w:eastAsia="仿宋" w:cs="仿宋"/>
          <w:b w:val="0"/>
          <w:bCs w:val="0"/>
          <w:spacing w:val="-4"/>
          <w:sz w:val="32"/>
          <w:szCs w:val="32"/>
          <w:lang w:val="en-US" w:eastAsia="zh-CN"/>
        </w:rPr>
        <w:t>87.5</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公益性岗位人员人数</w:t>
      </w:r>
      <w:r>
        <w:rPr>
          <w:rStyle w:val="18"/>
          <w:rFonts w:hint="eastAsia" w:ascii="仿宋" w:hAnsi="仿宋" w:eastAsia="仿宋" w:cs="仿宋"/>
          <w:b w:val="0"/>
          <w:bCs w:val="0"/>
          <w:spacing w:val="-4"/>
          <w:sz w:val="32"/>
          <w:szCs w:val="32"/>
          <w:lang w:val="en-US" w:eastAsia="zh-CN"/>
        </w:rPr>
        <w:t>57</w:t>
      </w:r>
      <w:r>
        <w:rPr>
          <w:rStyle w:val="18"/>
          <w:rFonts w:hint="eastAsia" w:ascii="仿宋" w:hAnsi="仿宋" w:eastAsia="仿宋" w:cs="仿宋"/>
          <w:b w:val="0"/>
          <w:bCs w:val="0"/>
          <w:spacing w:val="-4"/>
          <w:sz w:val="32"/>
          <w:szCs w:val="32"/>
        </w:rPr>
        <w:t>人，与预期目标一致，根据评分标准，该指标不扣分，得10分。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金拨付及时率（%）　与预期目标一致，根据评分标准，该指标不扣分，得10分。　</w:t>
      </w:r>
    </w:p>
    <w:p>
      <w:pPr>
        <w:numPr>
          <w:ilvl w:val="0"/>
          <w:numId w:val="1"/>
        </w:num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任务完成时间202</w:t>
      </w:r>
      <w:r>
        <w:rPr>
          <w:rStyle w:val="18"/>
          <w:rFonts w:hint="eastAsia" w:ascii="仿宋" w:hAnsi="仿宋" w:eastAsia="仿宋" w:cs="仿宋"/>
          <w:b w:val="0"/>
          <w:bCs w:val="0"/>
          <w:spacing w:val="-4"/>
          <w:sz w:val="32"/>
          <w:szCs w:val="32"/>
          <w:lang w:val="en-US" w:eastAsia="zh-CN"/>
        </w:rPr>
        <w:t>3</w:t>
      </w:r>
      <w:r>
        <w:rPr>
          <w:rStyle w:val="18"/>
          <w:rFonts w:hint="eastAsia" w:ascii="仿宋" w:hAnsi="仿宋" w:eastAsia="仿宋" w:cs="仿宋"/>
          <w:b w:val="0"/>
          <w:bCs w:val="0"/>
          <w:spacing w:val="-4"/>
          <w:sz w:val="32"/>
          <w:szCs w:val="32"/>
        </w:rPr>
        <w:t>年12月，与预期目标存在偏差，根据评分标准，得</w:t>
      </w:r>
      <w:r>
        <w:rPr>
          <w:rStyle w:val="18"/>
          <w:rFonts w:hint="eastAsia" w:ascii="仿宋" w:hAnsi="仿宋" w:eastAsia="仿宋" w:cs="仿宋"/>
          <w:b w:val="0"/>
          <w:bCs w:val="0"/>
          <w:spacing w:val="-4"/>
          <w:sz w:val="32"/>
          <w:szCs w:val="32"/>
          <w:lang w:val="en-US" w:eastAsia="zh-CN"/>
        </w:rPr>
        <w:t>10</w:t>
      </w:r>
      <w:r>
        <w:rPr>
          <w:rStyle w:val="18"/>
          <w:rFonts w:hint="eastAsia" w:ascii="仿宋" w:hAnsi="仿宋" w:eastAsia="仿宋" w:cs="仿宋"/>
          <w:b w:val="0"/>
          <w:bCs w:val="0"/>
          <w:spacing w:val="-4"/>
          <w:sz w:val="32"/>
          <w:szCs w:val="32"/>
        </w:rPr>
        <w:t>分。　　</w:t>
      </w:r>
    </w:p>
    <w:p>
      <w:pPr>
        <w:numPr>
          <w:ilvl w:val="0"/>
          <w:numId w:val="0"/>
        </w:num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该项目本年支出金额</w:t>
      </w:r>
      <w:r>
        <w:rPr>
          <w:rStyle w:val="18"/>
          <w:rFonts w:hint="eastAsia" w:ascii="仿宋" w:hAnsi="仿宋" w:eastAsia="仿宋" w:cs="仿宋"/>
          <w:b w:val="0"/>
          <w:bCs w:val="0"/>
          <w:spacing w:val="-4"/>
          <w:sz w:val="32"/>
          <w:szCs w:val="32"/>
          <w:lang w:val="en-US" w:eastAsia="zh-CN"/>
        </w:rPr>
        <w:t>161.56</w:t>
      </w:r>
      <w:r>
        <w:rPr>
          <w:rStyle w:val="18"/>
          <w:rFonts w:hint="eastAsia" w:ascii="仿宋" w:hAnsi="仿宋" w:eastAsia="仿宋" w:cs="仿宋"/>
          <w:b w:val="0"/>
          <w:bCs w:val="0"/>
          <w:spacing w:val="-4"/>
          <w:sz w:val="32"/>
          <w:szCs w:val="32"/>
        </w:rPr>
        <w:t>万元，</w:t>
      </w:r>
      <w:r>
        <w:rPr>
          <w:rStyle w:val="18"/>
          <w:rFonts w:hint="eastAsia" w:ascii="仿宋" w:hAnsi="仿宋" w:eastAsia="仿宋" w:cs="仿宋"/>
          <w:b w:val="0"/>
          <w:bCs w:val="0"/>
          <w:spacing w:val="-4"/>
          <w:sz w:val="32"/>
          <w:szCs w:val="32"/>
          <w:lang w:eastAsia="zh-CN"/>
        </w:rPr>
        <w:t>资金未能及时拨付完成</w:t>
      </w:r>
      <w:r>
        <w:rPr>
          <w:rStyle w:val="18"/>
          <w:rFonts w:hint="eastAsia" w:ascii="仿宋" w:hAnsi="仿宋" w:eastAsia="仿宋" w:cs="仿宋"/>
          <w:b w:val="0"/>
          <w:bCs w:val="0"/>
          <w:spacing w:val="-4"/>
          <w:sz w:val="32"/>
          <w:szCs w:val="32"/>
        </w:rPr>
        <w:t>，根据评分标准，得</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合计得3</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w:t>
      </w:r>
      <w:r>
        <w:rPr>
          <w:rStyle w:val="18"/>
          <w:rFonts w:hint="eastAsia" w:ascii="仿宋" w:hAnsi="仿宋" w:eastAsia="仿宋" w:cs="仿宋"/>
          <w:b w:val="0"/>
          <w:bCs w:val="0"/>
          <w:spacing w:val="-4"/>
          <w:sz w:val="32"/>
          <w:szCs w:val="32"/>
          <w:lang w:val="en-US" w:eastAsia="zh-CN"/>
        </w:rPr>
        <w:t>1</w:t>
      </w:r>
      <w:r>
        <w:rPr>
          <w:rStyle w:val="18"/>
          <w:rFonts w:hint="eastAsia" w:ascii="仿宋" w:hAnsi="仿宋" w:eastAsia="仿宋" w:cs="仿宋"/>
          <w:b w:val="0"/>
          <w:bCs w:val="0"/>
          <w:spacing w:val="-4"/>
          <w:sz w:val="32"/>
          <w:szCs w:val="32"/>
        </w:rPr>
        <w:t>0分，得分率为</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提高公益性岗位人员工作积极性、服务质量，与预期指标一致，根据评分标准，该指标不扣分，得5分。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公岗人员规范化管理，与预期指标一致，根据评分标准，该指标不扣分，得5分。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%，与预期目标一致，根据评分标准，该指标不扣分，得</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lang w:val="en-US" w:eastAsia="zh-CN"/>
        </w:rPr>
        <w:t>巴仁乡</w:t>
      </w:r>
      <w:r>
        <w:rPr>
          <w:rStyle w:val="18"/>
          <w:rFonts w:hint="eastAsia" w:ascii="仿宋" w:hAnsi="仿宋" w:eastAsia="仿宋" w:cs="仿宋"/>
          <w:b w:val="0"/>
          <w:bCs w:val="0"/>
          <w:spacing w:val="-4"/>
          <w:sz w:val="32"/>
          <w:szCs w:val="32"/>
        </w:rPr>
        <w:t>公益性岗位工资项目预算</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万元，到位</w:t>
      </w:r>
      <w:r>
        <w:rPr>
          <w:rStyle w:val="18"/>
          <w:rFonts w:hint="eastAsia" w:ascii="仿宋" w:hAnsi="仿宋" w:eastAsia="仿宋" w:cs="仿宋"/>
          <w:b w:val="0"/>
          <w:bCs w:val="0"/>
          <w:spacing w:val="-4"/>
          <w:sz w:val="32"/>
          <w:szCs w:val="32"/>
          <w:lang w:val="en-US" w:eastAsia="zh-CN"/>
        </w:rPr>
        <w:t>281.06</w:t>
      </w:r>
      <w:r>
        <w:rPr>
          <w:rStyle w:val="18"/>
          <w:rFonts w:hint="eastAsia" w:ascii="仿宋" w:hAnsi="仿宋" w:eastAsia="仿宋" w:cs="仿宋"/>
          <w:b w:val="0"/>
          <w:bCs w:val="0"/>
          <w:spacing w:val="-4"/>
          <w:sz w:val="32"/>
          <w:szCs w:val="32"/>
        </w:rPr>
        <w:t>万元，实际支出</w:t>
      </w:r>
      <w:r>
        <w:rPr>
          <w:rStyle w:val="18"/>
          <w:rFonts w:hint="eastAsia" w:ascii="仿宋" w:hAnsi="仿宋" w:eastAsia="仿宋" w:cs="仿宋"/>
          <w:b w:val="0"/>
          <w:bCs w:val="0"/>
          <w:spacing w:val="-4"/>
          <w:sz w:val="32"/>
          <w:szCs w:val="32"/>
          <w:lang w:val="en-US" w:eastAsia="zh-CN"/>
        </w:rPr>
        <w:t>189.07</w:t>
      </w:r>
      <w:r>
        <w:rPr>
          <w:rStyle w:val="18"/>
          <w:rFonts w:hint="eastAsia" w:ascii="仿宋" w:hAnsi="仿宋" w:eastAsia="仿宋" w:cs="仿宋"/>
          <w:b w:val="0"/>
          <w:bCs w:val="0"/>
          <w:spacing w:val="-4"/>
          <w:sz w:val="32"/>
          <w:szCs w:val="32"/>
        </w:rPr>
        <w:t>万元，预算执行率为</w:t>
      </w:r>
      <w:r>
        <w:rPr>
          <w:rStyle w:val="18"/>
          <w:rFonts w:hint="eastAsia" w:ascii="仿宋" w:hAnsi="仿宋" w:eastAsia="仿宋" w:cs="仿宋"/>
          <w:b w:val="0"/>
          <w:bCs w:val="0"/>
          <w:spacing w:val="-4"/>
          <w:sz w:val="32"/>
          <w:szCs w:val="32"/>
          <w:lang w:val="en-US" w:eastAsia="zh-CN"/>
        </w:rPr>
        <w:t>67.27</w:t>
      </w:r>
      <w:r>
        <w:rPr>
          <w:rStyle w:val="18"/>
          <w:rFonts w:hint="eastAsia" w:ascii="仿宋" w:hAnsi="仿宋" w:eastAsia="仿宋" w:cs="仿宋"/>
          <w:b w:val="0"/>
          <w:bCs w:val="0"/>
          <w:spacing w:val="-4"/>
          <w:sz w:val="32"/>
          <w:szCs w:val="32"/>
        </w:rPr>
        <w:t>%，项目绩效指标总体完成率为</w:t>
      </w:r>
      <w:r>
        <w:rPr>
          <w:rStyle w:val="18"/>
          <w:rFonts w:hint="eastAsia" w:ascii="仿宋" w:hAnsi="仿宋" w:eastAsia="仿宋" w:cs="仿宋"/>
          <w:b w:val="0"/>
          <w:bCs w:val="0"/>
          <w:spacing w:val="-4"/>
          <w:sz w:val="32"/>
          <w:szCs w:val="32"/>
          <w:lang w:val="en-US" w:eastAsia="zh-CN"/>
        </w:rPr>
        <w:t>96.7</w:t>
      </w:r>
      <w:r>
        <w:rPr>
          <w:rStyle w:val="18"/>
          <w:rFonts w:hint="eastAsia" w:ascii="仿宋" w:hAnsi="仿宋" w:eastAsia="仿宋" w:cs="仿宋"/>
          <w:b w:val="0"/>
          <w:bCs w:val="0"/>
          <w:spacing w:val="-4"/>
          <w:sz w:val="32"/>
          <w:szCs w:val="32"/>
        </w:rPr>
        <w:t>%，偏差率为</w:t>
      </w:r>
      <w:r>
        <w:rPr>
          <w:rStyle w:val="18"/>
          <w:rFonts w:hint="eastAsia" w:ascii="仿宋" w:hAnsi="仿宋" w:eastAsia="仿宋" w:cs="仿宋"/>
          <w:b w:val="0"/>
          <w:bCs w:val="0"/>
          <w:spacing w:val="-4"/>
          <w:sz w:val="32"/>
          <w:szCs w:val="32"/>
          <w:lang w:val="en-US" w:eastAsia="zh-CN"/>
        </w:rPr>
        <w:t>32.73</w:t>
      </w:r>
      <w:r>
        <w:rPr>
          <w:rStyle w:val="18"/>
          <w:rFonts w:hint="eastAsia" w:ascii="仿宋" w:hAnsi="仿宋" w:eastAsia="仿宋" w:cs="仿宋"/>
          <w:b w:val="0"/>
          <w:bCs w:val="0"/>
          <w:spacing w:val="-4"/>
          <w:sz w:val="32"/>
          <w:szCs w:val="32"/>
        </w:rPr>
        <w:t>%，偏出去原因根据县财政安排，公益性岗位工资</w:t>
      </w:r>
      <w:r>
        <w:rPr>
          <w:rStyle w:val="18"/>
          <w:rFonts w:hint="eastAsia" w:ascii="仿宋" w:hAnsi="仿宋" w:eastAsia="仿宋" w:cs="仿宋"/>
          <w:b w:val="0"/>
          <w:bCs w:val="0"/>
          <w:spacing w:val="-4"/>
          <w:sz w:val="32"/>
          <w:szCs w:val="32"/>
          <w:lang w:val="en-US" w:eastAsia="zh-CN"/>
        </w:rPr>
        <w:t>9-10月工资使用临时指标，11-12月使用2024年指标，</w:t>
      </w:r>
      <w:r>
        <w:rPr>
          <w:rStyle w:val="18"/>
          <w:rFonts w:hint="eastAsia" w:ascii="仿宋" w:hAnsi="仿宋" w:eastAsia="仿宋" w:cs="仿宋"/>
          <w:b w:val="0"/>
          <w:bCs w:val="0"/>
          <w:spacing w:val="-4"/>
          <w:sz w:val="32"/>
          <w:szCs w:val="32"/>
        </w:rPr>
        <w:t>采取的措施按照县级安排按时足额发放公益性岗位工资。</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p>
      <w:pPr>
        <w:spacing w:line="570" w:lineRule="exact"/>
        <w:ind w:firstLine="624" w:firstLineChars="200"/>
        <w:rPr>
          <w:rStyle w:val="18"/>
          <w:rFonts w:hint="eastAsia" w:ascii="黑体" w:hAnsi="黑体" w:eastAsia="黑体" w:cs="黑体"/>
          <w:b w:val="0"/>
          <w:spacing w:val="-4"/>
          <w:sz w:val="32"/>
          <w:szCs w:val="32"/>
        </w:rPr>
      </w:pPr>
    </w:p>
    <w:p>
      <w:pPr>
        <w:spacing w:line="540" w:lineRule="exact"/>
        <w:ind w:firstLine="567"/>
        <w:rPr>
          <w:rStyle w:val="18"/>
          <w:rFonts w:ascii="仿宋" w:hAnsi="仿宋" w:eastAsia="仿宋"/>
          <w:b w:val="0"/>
          <w:color w:val="0000FF"/>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C384B"/>
    <w:multiLevelType w:val="singleLevel"/>
    <w:tmpl w:val="8E7C384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5741DF2"/>
    <w:rsid w:val="05862873"/>
    <w:rsid w:val="064F1AAA"/>
    <w:rsid w:val="075A4171"/>
    <w:rsid w:val="07820623"/>
    <w:rsid w:val="07D931EA"/>
    <w:rsid w:val="0A2403ED"/>
    <w:rsid w:val="0D5F70BB"/>
    <w:rsid w:val="10151D49"/>
    <w:rsid w:val="15617B07"/>
    <w:rsid w:val="2196595B"/>
    <w:rsid w:val="21E07484"/>
    <w:rsid w:val="25222604"/>
    <w:rsid w:val="2734120D"/>
    <w:rsid w:val="28417F66"/>
    <w:rsid w:val="298F58FC"/>
    <w:rsid w:val="2AE11386"/>
    <w:rsid w:val="2D4C6AD2"/>
    <w:rsid w:val="2D5A6638"/>
    <w:rsid w:val="2E037637"/>
    <w:rsid w:val="2ECF1F7A"/>
    <w:rsid w:val="3284255E"/>
    <w:rsid w:val="340D5924"/>
    <w:rsid w:val="34A114B2"/>
    <w:rsid w:val="3568740E"/>
    <w:rsid w:val="3FC1606D"/>
    <w:rsid w:val="408F55BF"/>
    <w:rsid w:val="43B04001"/>
    <w:rsid w:val="45687296"/>
    <w:rsid w:val="456B28F1"/>
    <w:rsid w:val="4609551D"/>
    <w:rsid w:val="4B1F08FB"/>
    <w:rsid w:val="4B391864"/>
    <w:rsid w:val="4CD06FC5"/>
    <w:rsid w:val="4D2606A1"/>
    <w:rsid w:val="4DD42C22"/>
    <w:rsid w:val="50796DE0"/>
    <w:rsid w:val="52BF65BF"/>
    <w:rsid w:val="5AED566C"/>
    <w:rsid w:val="5AFA359A"/>
    <w:rsid w:val="5CFB6C44"/>
    <w:rsid w:val="5D5722F7"/>
    <w:rsid w:val="5DA70C36"/>
    <w:rsid w:val="5DF37EA9"/>
    <w:rsid w:val="5E63261E"/>
    <w:rsid w:val="5E6E595A"/>
    <w:rsid w:val="5ED038CF"/>
    <w:rsid w:val="5F5E138A"/>
    <w:rsid w:val="6817332F"/>
    <w:rsid w:val="6A0C241F"/>
    <w:rsid w:val="6AE5139F"/>
    <w:rsid w:val="71631184"/>
    <w:rsid w:val="716B6B6A"/>
    <w:rsid w:val="77517011"/>
    <w:rsid w:val="777F2563"/>
    <w:rsid w:val="7BD92852"/>
    <w:rsid w:val="7C7B6554"/>
    <w:rsid w:val="7E9B1A2C"/>
    <w:rsid w:val="7F961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asciiTheme="majorHAnsi" w:hAnsiTheme="majorHAnsi" w:eastAsiaTheme="majorEastAsia"/>
      <w:b/>
      <w:bCs/>
      <w:kern w:val="32"/>
      <w:sz w:val="32"/>
      <w:szCs w:val="32"/>
    </w:rPr>
  </w:style>
  <w:style w:type="character" w:customStyle="1" w:styleId="21">
    <w:name w:val="标题 2 字符"/>
    <w:basedOn w:val="17"/>
    <w:link w:val="4"/>
    <w:semiHidden/>
    <w:qFormat/>
    <w:uiPriority w:val="9"/>
    <w:rPr>
      <w:rFonts w:asciiTheme="majorHAnsi" w:hAnsiTheme="majorHAnsi" w:eastAsiaTheme="majorEastAsia"/>
      <w:b/>
      <w:bCs/>
      <w:i/>
      <w:iCs/>
      <w:sz w:val="28"/>
      <w:szCs w:val="28"/>
    </w:rPr>
  </w:style>
  <w:style w:type="character" w:customStyle="1" w:styleId="22">
    <w:name w:val="标题 3 字符"/>
    <w:basedOn w:val="17"/>
    <w:link w:val="2"/>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 w:type="paragraph" w:customStyle="1" w:styleId="4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3</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2024-09-23T09:47:03Z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1737DFAD09D945BD9B74FAB501507F6A</vt:lpwstr>
  </property>
</Properties>
</file>