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阿克陶县202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年度农村公路路管员、护路员养护项目实施方案</w:t>
      </w: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hint="eastAsia" w:ascii="方正黑体简体" w:hAnsi="方正黑体简体" w:eastAsia="方正黑体简体"/>
          <w:sz w:val="32"/>
          <w:szCs w:val="32"/>
        </w:rPr>
      </w:pPr>
      <w:r>
        <w:rPr>
          <w:rFonts w:hint="eastAsia" w:ascii="方正黑体简体" w:hAnsi="方正黑体简体" w:eastAsia="方正黑体简体"/>
          <w:sz w:val="32"/>
          <w:szCs w:val="32"/>
        </w:rPr>
        <w:t>项目名称：阿克陶县202</w:t>
      </w:r>
      <w:r>
        <w:rPr>
          <w:rFonts w:hint="eastAsia" w:ascii="方正黑体简体" w:hAnsi="方正黑体简体" w:eastAsia="方正黑体简体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/>
          <w:sz w:val="32"/>
          <w:szCs w:val="32"/>
        </w:rPr>
        <w:t>年度农村公路路管员、护路员</w:t>
      </w:r>
    </w:p>
    <w:p>
      <w:pPr>
        <w:ind w:firstLine="1600" w:firstLineChars="500"/>
        <w:jc w:val="left"/>
        <w:rPr>
          <w:rFonts w:ascii="方正黑体简体" w:hAnsi="方正黑体简体" w:eastAsia="方正黑体简体"/>
          <w:sz w:val="32"/>
          <w:szCs w:val="32"/>
        </w:rPr>
      </w:pPr>
      <w:r>
        <w:rPr>
          <w:rFonts w:hint="eastAsia" w:ascii="方正黑体简体" w:hAnsi="方正黑体简体" w:eastAsia="方正黑体简体"/>
          <w:sz w:val="32"/>
          <w:szCs w:val="32"/>
        </w:rPr>
        <w:t>养护项目</w:t>
      </w:r>
    </w:p>
    <w:p>
      <w:pPr>
        <w:spacing w:line="560" w:lineRule="exact"/>
        <w:jc w:val="left"/>
        <w:rPr>
          <w:rFonts w:ascii="方正黑体简体" w:hAnsi="方正黑体简体" w:eastAsia="方正黑体简体"/>
          <w:sz w:val="32"/>
          <w:szCs w:val="32"/>
        </w:rPr>
      </w:pPr>
      <w:r>
        <w:rPr>
          <w:rFonts w:hint="eastAsia" w:ascii="方正黑体简体" w:hAnsi="方正黑体简体" w:eastAsia="方正黑体简体"/>
          <w:sz w:val="32"/>
          <w:szCs w:val="32"/>
        </w:rPr>
        <w:t>项目主管单位：阿克陶县交通运输局</w:t>
      </w:r>
    </w:p>
    <w:p>
      <w:pPr>
        <w:spacing w:line="560" w:lineRule="exact"/>
        <w:jc w:val="left"/>
        <w:rPr>
          <w:rFonts w:ascii="方正黑体简体" w:hAnsi="方正黑体简体" w:eastAsia="方正黑体简体"/>
          <w:sz w:val="32"/>
          <w:szCs w:val="32"/>
        </w:rPr>
      </w:pPr>
      <w:r>
        <w:rPr>
          <w:rFonts w:hint="eastAsia" w:ascii="方正黑体简体" w:hAnsi="方正黑体简体" w:eastAsia="方正黑体简体"/>
          <w:sz w:val="32"/>
          <w:szCs w:val="32"/>
        </w:rPr>
        <w:t>项目实施单位：阿克陶县交通运输局</w:t>
      </w:r>
    </w:p>
    <w:p>
      <w:pPr>
        <w:spacing w:line="560" w:lineRule="exact"/>
        <w:jc w:val="left"/>
        <w:rPr>
          <w:rFonts w:ascii="方正黑体简体" w:hAnsi="方正黑体简体" w:eastAsia="方正黑体简体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linePitch="286" w:charSpace="0"/>
        </w:sectPr>
      </w:pPr>
      <w:r>
        <w:rPr>
          <w:rFonts w:hint="eastAsia" w:ascii="方正黑体简体" w:hAnsi="方正黑体简体" w:eastAsia="方正黑体简体"/>
          <w:sz w:val="32"/>
          <w:szCs w:val="32"/>
        </w:rPr>
        <w:t>编制时间：202</w:t>
      </w:r>
      <w:r>
        <w:rPr>
          <w:rFonts w:hint="eastAsia" w:ascii="方正黑体简体" w:hAnsi="方正黑体简体" w:eastAsia="方正黑体简体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/>
          <w:sz w:val="32"/>
          <w:szCs w:val="32"/>
        </w:rPr>
        <w:t>年1月</w:t>
      </w:r>
      <w:r>
        <w:rPr>
          <w:rFonts w:hint="eastAsia" w:ascii="方正黑体简体" w:hAnsi="方正黑体简体" w:eastAsia="方正黑体简体"/>
          <w:sz w:val="32"/>
          <w:szCs w:val="32"/>
          <w:lang w:val="en-US" w:eastAsia="zh-CN"/>
        </w:rPr>
        <w:t>8</w:t>
      </w:r>
      <w:r>
        <w:rPr>
          <w:rFonts w:hint="eastAsia" w:ascii="方正黑体简体" w:hAnsi="方正黑体简体" w:eastAsia="方正黑体简体"/>
          <w:sz w:val="32"/>
          <w:szCs w:val="32"/>
        </w:rPr>
        <w:t>日</w:t>
      </w:r>
    </w:p>
    <w:p>
      <w:pPr>
        <w:rPr>
          <w:rFonts w:ascii="方正小标宋简体" w:hAnsi="方正黑体简体" w:eastAsia="方正小标宋简体"/>
          <w:sz w:val="36"/>
          <w:szCs w:val="36"/>
        </w:rPr>
      </w:pPr>
    </w:p>
    <w:p>
      <w:pPr>
        <w:spacing w:afterLines="100" w:line="500" w:lineRule="exact"/>
        <w:jc w:val="center"/>
        <w:rPr>
          <w:rFonts w:hint="eastAsia" w:ascii="方正小标宋简体" w:hAnsi="方正黑体简体" w:eastAsia="方正小标宋简体"/>
          <w:w w:val="92"/>
          <w:sz w:val="44"/>
          <w:szCs w:val="44"/>
        </w:rPr>
      </w:pPr>
      <w:r>
        <w:rPr>
          <w:rFonts w:hint="eastAsia" w:ascii="方正小标宋简体" w:hAnsi="方正黑体简体" w:eastAsia="方正小标宋简体"/>
          <w:w w:val="92"/>
          <w:sz w:val="44"/>
          <w:szCs w:val="44"/>
        </w:rPr>
        <w:t>阿克陶县202</w:t>
      </w:r>
      <w:r>
        <w:rPr>
          <w:rFonts w:hint="eastAsia" w:ascii="方正小标宋简体" w:hAnsi="方正黑体简体" w:eastAsia="方正小标宋简体"/>
          <w:w w:val="92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黑体简体" w:eastAsia="方正小标宋简体"/>
          <w:w w:val="92"/>
          <w:sz w:val="44"/>
          <w:szCs w:val="44"/>
        </w:rPr>
        <w:t>年度农村公路路管员、护路员</w:t>
      </w:r>
    </w:p>
    <w:p>
      <w:pPr>
        <w:spacing w:afterLines="100" w:line="500" w:lineRule="exact"/>
        <w:jc w:val="center"/>
        <w:rPr>
          <w:rFonts w:ascii="方正小标宋简体" w:hAnsi="方正黑体简体" w:eastAsia="方正小标宋简体"/>
          <w:w w:val="92"/>
          <w:sz w:val="44"/>
          <w:szCs w:val="44"/>
        </w:rPr>
      </w:pPr>
      <w:r>
        <w:rPr>
          <w:rFonts w:hint="eastAsia" w:ascii="方正小标宋简体" w:hAnsi="方正黑体简体" w:eastAsia="方正小标宋简体"/>
          <w:w w:val="92"/>
          <w:sz w:val="44"/>
          <w:szCs w:val="44"/>
        </w:rPr>
        <w:t>养护项目</w:t>
      </w:r>
    </w:p>
    <w:p>
      <w:pPr>
        <w:pStyle w:val="18"/>
        <w:spacing w:line="560" w:lineRule="exact"/>
        <w:ind w:firstLine="0" w:firstLineChars="0"/>
        <w:outlineLvl w:val="0"/>
        <w:rPr>
          <w:rFonts w:ascii="楷体" w:hAnsi="楷体" w:eastAsia="楷体" w:cs="楷体"/>
          <w:b/>
          <w:bCs/>
          <w:sz w:val="32"/>
          <w:szCs w:val="32"/>
        </w:rPr>
      </w:pPr>
      <w:bookmarkStart w:id="0" w:name="_Toc55904408"/>
      <w:r>
        <w:rPr>
          <w:rFonts w:hint="eastAsia" w:ascii="楷体" w:hAnsi="楷体" w:eastAsia="楷体" w:cs="楷体"/>
          <w:b/>
          <w:bCs/>
          <w:sz w:val="32"/>
          <w:szCs w:val="32"/>
        </w:rPr>
        <w:t>1.基本情况</w:t>
      </w:r>
      <w:bookmarkEnd w:id="0"/>
    </w:p>
    <w:p>
      <w:pPr>
        <w:pStyle w:val="18"/>
        <w:adjustRightInd w:val="0"/>
        <w:spacing w:line="560" w:lineRule="exact"/>
        <w:ind w:firstLine="320" w:firstLineChars="1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Toc55904409"/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项目库编号</w:t>
      </w:r>
      <w:bookmarkEnd w:id="1"/>
    </w:p>
    <w:p>
      <w:pPr>
        <w:pStyle w:val="18"/>
        <w:adjustRightInd w:val="0"/>
        <w:spacing w:line="56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AKT2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-0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-1</w:t>
      </w:r>
    </w:p>
    <w:p>
      <w:pPr>
        <w:pStyle w:val="18"/>
        <w:adjustRightInd w:val="0"/>
        <w:spacing w:line="560" w:lineRule="exact"/>
        <w:ind w:firstLine="320" w:firstLineChars="1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Toc55904410"/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2项目名称</w:t>
      </w:r>
      <w:bookmarkEnd w:id="2"/>
    </w:p>
    <w:p>
      <w:pPr>
        <w:adjustRightInd w:val="0"/>
        <w:spacing w:line="560" w:lineRule="exact"/>
        <w:ind w:firstLine="320" w:firstLineChars="1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" w:name="_Toc55904411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阿克陶县202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年度农村公路路管员、护路员养护项目</w:t>
      </w:r>
    </w:p>
    <w:p>
      <w:pPr>
        <w:adjustRightInd w:val="0"/>
        <w:spacing w:line="560" w:lineRule="exact"/>
        <w:ind w:firstLine="320" w:firstLineChars="1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3项目主管单位</w:t>
      </w:r>
      <w:bookmarkEnd w:id="3"/>
    </w:p>
    <w:p>
      <w:pPr>
        <w:pStyle w:val="18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阿克陶县交通运输局；单位负责人：唐喜禄</w:t>
      </w:r>
    </w:p>
    <w:p>
      <w:pPr>
        <w:pStyle w:val="18"/>
        <w:adjustRightInd w:val="0"/>
        <w:spacing w:line="560" w:lineRule="exact"/>
        <w:ind w:firstLine="320" w:firstLineChars="1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Toc55904412"/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4项目实施单位</w:t>
      </w:r>
      <w:bookmarkEnd w:id="4"/>
    </w:p>
    <w:p>
      <w:pPr>
        <w:pStyle w:val="18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bookmarkStart w:id="5" w:name="_Toc55904413"/>
      <w:r>
        <w:rPr>
          <w:rFonts w:hint="eastAsia" w:ascii="仿宋" w:hAnsi="仿宋" w:eastAsia="仿宋" w:cs="仿宋"/>
          <w:sz w:val="32"/>
          <w:szCs w:val="32"/>
        </w:rPr>
        <w:t>阿克陶县交通运输局；单位负责人：唐喜禄</w:t>
      </w:r>
    </w:p>
    <w:p>
      <w:pPr>
        <w:pStyle w:val="18"/>
        <w:adjustRightInd w:val="0"/>
        <w:spacing w:line="560" w:lineRule="exact"/>
        <w:ind w:firstLine="320" w:firstLineChars="1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5项目建设性质</w:t>
      </w:r>
      <w:bookmarkEnd w:id="5"/>
    </w:p>
    <w:p>
      <w:pPr>
        <w:pStyle w:val="18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续建</w:t>
      </w:r>
    </w:p>
    <w:p>
      <w:pPr>
        <w:pStyle w:val="18"/>
        <w:adjustRightInd w:val="0"/>
        <w:spacing w:line="560" w:lineRule="exact"/>
        <w:ind w:firstLine="320" w:firstLineChars="1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6" w:name="_Toc55904414"/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6项目类别</w:t>
      </w:r>
      <w:bookmarkEnd w:id="6"/>
    </w:p>
    <w:p>
      <w:pPr>
        <w:pStyle w:val="18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bookmarkStart w:id="7" w:name="_Toc55904415"/>
      <w:r>
        <w:rPr>
          <w:rFonts w:hint="eastAsia" w:ascii="仿宋" w:hAnsi="仿宋" w:eastAsia="仿宋" w:cs="仿宋"/>
          <w:sz w:val="32"/>
          <w:szCs w:val="32"/>
        </w:rPr>
        <w:t>非公益性岗位</w:t>
      </w:r>
    </w:p>
    <w:p>
      <w:pPr>
        <w:pStyle w:val="18"/>
        <w:adjustRightInd w:val="0"/>
        <w:spacing w:line="560" w:lineRule="exact"/>
        <w:ind w:firstLine="320" w:firstLineChars="1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1.7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项目实施内容</w:t>
      </w:r>
      <w:bookmarkEnd w:id="7"/>
    </w:p>
    <w:p>
      <w:pPr>
        <w:pStyle w:val="18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bookmarkStart w:id="8" w:name="_Toc55904417"/>
      <w:r>
        <w:rPr>
          <w:rFonts w:ascii="仿宋" w:hAnsi="仿宋" w:eastAsia="仿宋" w:cs="仿宋"/>
          <w:sz w:val="32"/>
          <w:szCs w:val="32"/>
        </w:rPr>
        <w:t>在阿克陶县聘用1000名</w:t>
      </w:r>
      <w:r>
        <w:rPr>
          <w:rFonts w:hint="eastAsia" w:ascii="仿宋" w:hAnsi="仿宋" w:eastAsia="仿宋" w:cs="仿宋"/>
          <w:sz w:val="32"/>
          <w:szCs w:val="32"/>
        </w:rPr>
        <w:t>脱贫户</w:t>
      </w:r>
      <w:r>
        <w:rPr>
          <w:rFonts w:ascii="仿宋" w:hAnsi="仿宋" w:eastAsia="仿宋" w:cs="仿宋"/>
          <w:sz w:val="32"/>
          <w:szCs w:val="32"/>
        </w:rPr>
        <w:t>，从事乡村道路养护工作。</w:t>
      </w:r>
    </w:p>
    <w:p>
      <w:pPr>
        <w:pStyle w:val="18"/>
        <w:adjustRightInd w:val="0"/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1.8补助标准</w:t>
      </w:r>
    </w:p>
    <w:p>
      <w:pPr>
        <w:pStyle w:val="18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路管员、护路员</w:t>
      </w:r>
      <w:r>
        <w:rPr>
          <w:rFonts w:ascii="仿宋" w:hAnsi="仿宋" w:eastAsia="仿宋" w:cs="仿宋"/>
          <w:sz w:val="32"/>
          <w:szCs w:val="32"/>
        </w:rPr>
        <w:t>每人每月补贴1000元养护工工资。</w:t>
      </w:r>
    </w:p>
    <w:p>
      <w:pPr>
        <w:pStyle w:val="18"/>
        <w:adjustRightInd w:val="0"/>
        <w:spacing w:line="560" w:lineRule="exact"/>
        <w:ind w:firstLine="320" w:firstLineChars="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1.9</w:t>
      </w:r>
      <w:r>
        <w:rPr>
          <w:rFonts w:hint="eastAsia" w:ascii="仿宋" w:hAnsi="仿宋" w:eastAsia="仿宋" w:cs="仿宋"/>
          <w:sz w:val="32"/>
          <w:szCs w:val="32"/>
        </w:rPr>
        <w:t>项目实施期限</w:t>
      </w:r>
      <w:bookmarkEnd w:id="8"/>
    </w:p>
    <w:p>
      <w:pPr>
        <w:pStyle w:val="18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项目启动时间：202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年01月01日</w:t>
      </w:r>
    </w:p>
    <w:p>
      <w:pPr>
        <w:pStyle w:val="18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项目验收时间：202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年12月31日</w:t>
      </w:r>
    </w:p>
    <w:p>
      <w:pPr>
        <w:pStyle w:val="18"/>
        <w:adjustRightInd w:val="0"/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bookmarkStart w:id="9" w:name="_Toc55904418"/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10项目建设地点及基本情况</w:t>
      </w:r>
      <w:bookmarkEnd w:id="9"/>
    </w:p>
    <w:p>
      <w:pPr>
        <w:pStyle w:val="18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bookmarkStart w:id="10" w:name="_Toc55904419"/>
      <w:r>
        <w:rPr>
          <w:rFonts w:ascii="仿宋" w:hAnsi="仿宋" w:eastAsia="仿宋" w:cs="仿宋"/>
          <w:sz w:val="32"/>
          <w:szCs w:val="32"/>
        </w:rPr>
        <w:t>在阿克陶县聘用1000名</w:t>
      </w:r>
      <w:r>
        <w:rPr>
          <w:rFonts w:hint="eastAsia" w:ascii="仿宋" w:hAnsi="仿宋" w:eastAsia="仿宋" w:cs="仿宋"/>
          <w:sz w:val="32"/>
          <w:szCs w:val="32"/>
        </w:rPr>
        <w:t>脱贫户</w:t>
      </w:r>
      <w:r>
        <w:rPr>
          <w:rFonts w:ascii="仿宋" w:hAnsi="仿宋" w:eastAsia="仿宋" w:cs="仿宋"/>
          <w:sz w:val="32"/>
          <w:szCs w:val="32"/>
        </w:rPr>
        <w:t>，从事乡村道路养护工作。从202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31" w:name="_GoBack"/>
      <w:bookmarkEnd w:id="31"/>
      <w:r>
        <w:rPr>
          <w:rFonts w:ascii="仿宋" w:hAnsi="仿宋" w:eastAsia="仿宋" w:cs="仿宋"/>
          <w:sz w:val="32"/>
          <w:szCs w:val="32"/>
        </w:rPr>
        <w:t>月起，每人每月补贴1000元养护工资。</w:t>
      </w:r>
    </w:p>
    <w:p>
      <w:pPr>
        <w:pStyle w:val="18"/>
        <w:adjustRightInd w:val="0"/>
        <w:spacing w:line="560" w:lineRule="exact"/>
        <w:ind w:firstLine="0" w:firstLineChars="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项目立项情况</w:t>
      </w:r>
      <w:bookmarkEnd w:id="10"/>
    </w:p>
    <w:p>
      <w:pPr>
        <w:pStyle w:val="18"/>
        <w:adjustRightInd w:val="0"/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bookmarkStart w:id="11" w:name="_Toc55904420"/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项目建设依据</w:t>
      </w:r>
      <w:bookmarkEnd w:id="11"/>
    </w:p>
    <w:p>
      <w:pPr>
        <w:pStyle w:val="18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《关于下达2020年22个深度脱贫村农村道路日常养护补助资金的通知》（克财扶【2020】9号）文件要求</w:t>
      </w:r>
    </w:p>
    <w:p>
      <w:pPr>
        <w:pStyle w:val="18"/>
        <w:adjustRightInd w:val="0"/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bookmarkStart w:id="12" w:name="_Toc55904422"/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2项目实施的必要性和可行性</w:t>
      </w:r>
      <w:bookmarkEnd w:id="12"/>
    </w:p>
    <w:p>
      <w:pPr>
        <w:pStyle w:val="18"/>
        <w:adjustRightInd w:val="0"/>
        <w:spacing w:line="560" w:lineRule="exact"/>
        <w:ind w:firstLine="640"/>
        <w:rPr>
          <w:rFonts w:ascii="方正楷体简体" w:hAnsi="方正楷体简体" w:eastAsia="方正楷体简体" w:cs="方正楷体简体"/>
          <w:color w:val="FF0000"/>
          <w:sz w:val="32"/>
          <w:szCs w:val="32"/>
        </w:rPr>
      </w:pPr>
      <w:bookmarkStart w:id="13" w:name="_Toc55904424"/>
      <w:r>
        <w:rPr>
          <w:rFonts w:ascii="仿宋" w:hAnsi="仿宋" w:eastAsia="仿宋" w:cs="仿宋"/>
          <w:sz w:val="32"/>
          <w:szCs w:val="32"/>
        </w:rPr>
        <w:t>通过该项目的实施，受益建档立卡</w:t>
      </w:r>
      <w:r>
        <w:rPr>
          <w:rFonts w:hint="eastAsia" w:ascii="仿宋" w:hAnsi="仿宋" w:eastAsia="仿宋" w:cs="仿宋"/>
          <w:sz w:val="32"/>
          <w:szCs w:val="32"/>
        </w:rPr>
        <w:t>脱贫</w:t>
      </w:r>
      <w:r>
        <w:rPr>
          <w:rFonts w:ascii="仿宋" w:hAnsi="仿宋" w:eastAsia="仿宋" w:cs="仿宋"/>
          <w:sz w:val="32"/>
          <w:szCs w:val="32"/>
        </w:rPr>
        <w:t>户、边缘户等共1000人，并充分调动其扶贫积极性，发挥其创造性，不仅可以使得</w:t>
      </w:r>
      <w:r>
        <w:rPr>
          <w:rFonts w:hint="eastAsia" w:ascii="仿宋" w:hAnsi="仿宋" w:eastAsia="仿宋" w:cs="仿宋"/>
          <w:sz w:val="32"/>
          <w:szCs w:val="32"/>
        </w:rPr>
        <w:t>脱贫</w:t>
      </w:r>
      <w:r>
        <w:rPr>
          <w:rFonts w:ascii="仿宋" w:hAnsi="仿宋" w:eastAsia="仿宋" w:cs="仿宋"/>
          <w:sz w:val="32"/>
          <w:szCs w:val="32"/>
        </w:rPr>
        <w:t>户受益，还可以加快推进我县农村道路的建设和发展。</w:t>
      </w:r>
    </w:p>
    <w:p>
      <w:pPr>
        <w:pStyle w:val="18"/>
        <w:tabs>
          <w:tab w:val="left" w:pos="312"/>
        </w:tabs>
        <w:adjustRightInd w:val="0"/>
        <w:spacing w:line="560" w:lineRule="exact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3.补助标准</w:t>
      </w:r>
      <w:bookmarkEnd w:id="13"/>
      <w:r>
        <w:rPr>
          <w:rFonts w:hint="eastAsia" w:ascii="楷体" w:hAnsi="楷体" w:eastAsia="楷体" w:cs="楷体"/>
          <w:b/>
          <w:bCs/>
          <w:sz w:val="32"/>
          <w:szCs w:val="32"/>
        </w:rPr>
        <w:t>及依据</w:t>
      </w:r>
    </w:p>
    <w:p>
      <w:pPr>
        <w:pStyle w:val="18"/>
        <w:adjustRightInd w:val="0"/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每人每月</w:t>
      </w:r>
      <w:r>
        <w:rPr>
          <w:rFonts w:hint="eastAsia" w:ascii="仿宋" w:hAnsi="仿宋" w:eastAsia="仿宋" w:cs="仿宋"/>
          <w:sz w:val="32"/>
          <w:szCs w:val="32"/>
        </w:rPr>
        <w:t>补助</w:t>
      </w:r>
      <w:r>
        <w:rPr>
          <w:rFonts w:ascii="仿宋" w:hAnsi="仿宋" w:eastAsia="仿宋" w:cs="仿宋"/>
          <w:sz w:val="32"/>
          <w:szCs w:val="32"/>
        </w:rPr>
        <w:t>1000元养护</w:t>
      </w:r>
      <w:r>
        <w:rPr>
          <w:rFonts w:hint="eastAsia" w:ascii="仿宋" w:hAnsi="仿宋" w:eastAsia="仿宋" w:cs="仿宋"/>
          <w:sz w:val="32"/>
          <w:szCs w:val="32"/>
        </w:rPr>
        <w:t>员</w:t>
      </w:r>
      <w:r>
        <w:rPr>
          <w:rFonts w:ascii="仿宋" w:hAnsi="仿宋" w:eastAsia="仿宋" w:cs="仿宋"/>
          <w:sz w:val="32"/>
          <w:szCs w:val="32"/>
        </w:rPr>
        <w:t>工资</w:t>
      </w:r>
      <w:r>
        <w:rPr>
          <w:rFonts w:hint="eastAsia" w:ascii="仿宋" w:hAnsi="仿宋" w:eastAsia="仿宋" w:cs="仿宋"/>
          <w:sz w:val="32"/>
          <w:szCs w:val="32"/>
        </w:rPr>
        <w:t>；（克财扶【2020】9号）文件要求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pStyle w:val="18"/>
        <w:adjustRightInd w:val="0"/>
        <w:spacing w:line="560" w:lineRule="exact"/>
        <w:ind w:firstLine="0" w:firstLineChars="0"/>
        <w:rPr>
          <w:rFonts w:ascii="楷体" w:hAnsi="楷体" w:eastAsia="楷体" w:cs="楷体"/>
          <w:b/>
          <w:bCs/>
          <w:sz w:val="32"/>
          <w:szCs w:val="32"/>
        </w:rPr>
      </w:pPr>
      <w:bookmarkStart w:id="14" w:name="_Toc55904427"/>
      <w:r>
        <w:rPr>
          <w:rFonts w:ascii="楷体" w:hAnsi="楷体" w:eastAsia="楷体" w:cs="楷体"/>
          <w:b/>
          <w:bCs/>
          <w:sz w:val="32"/>
          <w:szCs w:val="32"/>
        </w:rPr>
        <w:t>4.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投资概算和资金筹措</w:t>
      </w:r>
      <w:bookmarkEnd w:id="14"/>
      <w:bookmarkStart w:id="15" w:name="_Toc55904428"/>
    </w:p>
    <w:p>
      <w:pPr>
        <w:pStyle w:val="18"/>
        <w:adjustRightInd w:val="0"/>
        <w:spacing w:line="560" w:lineRule="exact"/>
        <w:ind w:firstLine="315" w:firstLineChars="98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4.1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项目总投资</w:t>
      </w:r>
      <w:bookmarkEnd w:id="15"/>
    </w:p>
    <w:p>
      <w:pPr>
        <w:pStyle w:val="18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本项目总投资金额1200万元。</w:t>
      </w:r>
    </w:p>
    <w:p>
      <w:pPr>
        <w:pStyle w:val="18"/>
        <w:adjustRightInd w:val="0"/>
        <w:spacing w:line="560" w:lineRule="exact"/>
        <w:ind w:firstLine="315" w:firstLineChars="98"/>
        <w:rPr>
          <w:rFonts w:ascii="仿宋" w:hAnsi="仿宋" w:eastAsia="仿宋" w:cs="仿宋"/>
          <w:b/>
          <w:bCs/>
          <w:sz w:val="32"/>
          <w:szCs w:val="32"/>
        </w:rPr>
      </w:pPr>
      <w:bookmarkStart w:id="16" w:name="_Toc55904429"/>
      <w:r>
        <w:rPr>
          <w:rFonts w:ascii="仿宋" w:hAnsi="仿宋" w:eastAsia="仿宋" w:cs="仿宋"/>
          <w:b/>
          <w:bCs/>
          <w:sz w:val="32"/>
          <w:szCs w:val="32"/>
        </w:rPr>
        <w:t>4.2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资金筹措</w:t>
      </w:r>
      <w:bookmarkEnd w:id="16"/>
    </w:p>
    <w:p>
      <w:pPr>
        <w:pStyle w:val="18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财政专项扶贫资金</w:t>
      </w:r>
    </w:p>
    <w:p>
      <w:pPr>
        <w:pStyle w:val="18"/>
        <w:adjustRightInd w:val="0"/>
        <w:spacing w:line="560" w:lineRule="exact"/>
        <w:ind w:firstLine="315" w:firstLineChars="98"/>
        <w:rPr>
          <w:rFonts w:ascii="仿宋" w:hAnsi="仿宋" w:eastAsia="仿宋" w:cs="仿宋"/>
          <w:b/>
          <w:bCs/>
          <w:sz w:val="32"/>
          <w:szCs w:val="32"/>
        </w:rPr>
      </w:pPr>
      <w:bookmarkStart w:id="17" w:name="_Toc55904430"/>
      <w:r>
        <w:rPr>
          <w:rFonts w:ascii="仿宋" w:hAnsi="仿宋" w:eastAsia="仿宋" w:cs="仿宋"/>
          <w:b/>
          <w:bCs/>
          <w:sz w:val="32"/>
          <w:szCs w:val="32"/>
        </w:rPr>
        <w:t>4.3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资金使用和管理</w:t>
      </w:r>
      <w:bookmarkEnd w:id="17"/>
    </w:p>
    <w:p>
      <w:pPr>
        <w:pStyle w:val="18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按时发放1000名路管员、护路员补助资金，合计：1200万元。由阿克陶县乡村振兴局、阿克陶县交通运输局、阿克陶县财政局</w:t>
      </w:r>
    </w:p>
    <w:p>
      <w:pPr>
        <w:pStyle w:val="18"/>
        <w:adjustRightInd w:val="0"/>
        <w:spacing w:line="560" w:lineRule="exact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共同审核发放。</w:t>
      </w:r>
      <w:bookmarkStart w:id="18" w:name="_Toc55904431"/>
    </w:p>
    <w:p>
      <w:pPr>
        <w:pStyle w:val="18"/>
        <w:adjustRightInd w:val="0"/>
        <w:spacing w:line="560" w:lineRule="exact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5.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项目实施保障措施</w:t>
      </w:r>
      <w:bookmarkEnd w:id="18"/>
      <w:bookmarkStart w:id="19" w:name="_Toc55904432"/>
    </w:p>
    <w:p>
      <w:pPr>
        <w:pStyle w:val="18"/>
        <w:adjustRightInd w:val="0"/>
        <w:spacing w:line="560" w:lineRule="exact"/>
        <w:ind w:firstLine="321" w:firstLineChars="100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5.1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组织领导机构</w:t>
      </w:r>
      <w:bookmarkEnd w:id="19"/>
    </w:p>
    <w:p>
      <w:pPr>
        <w:pStyle w:val="18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阿克陶县党委农村工作领导小组暨阿克陶县乡村振兴小组办公室</w:t>
      </w:r>
    </w:p>
    <w:p>
      <w:pPr>
        <w:pStyle w:val="18"/>
        <w:adjustRightInd w:val="0"/>
        <w:spacing w:line="560" w:lineRule="exact"/>
        <w:ind w:firstLine="315" w:firstLineChars="98"/>
        <w:rPr>
          <w:rFonts w:ascii="楷体" w:hAnsi="楷体" w:eastAsia="楷体" w:cs="楷体"/>
          <w:b/>
          <w:bCs/>
          <w:sz w:val="32"/>
          <w:szCs w:val="32"/>
        </w:rPr>
      </w:pPr>
      <w:bookmarkStart w:id="20" w:name="_Toc55904434"/>
      <w:r>
        <w:rPr>
          <w:rFonts w:ascii="楷体" w:hAnsi="楷体" w:eastAsia="楷体" w:cs="楷体"/>
          <w:b/>
          <w:bCs/>
          <w:sz w:val="32"/>
          <w:szCs w:val="32"/>
        </w:rPr>
        <w:t>5.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2项目管理、监督检查制度</w:t>
      </w:r>
      <w:bookmarkEnd w:id="20"/>
    </w:p>
    <w:p>
      <w:pPr>
        <w:pStyle w:val="18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bookmarkStart w:id="21" w:name="_Toc55904435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阿克陶县农村公路路管员、护路员养护项目，</w:t>
      </w:r>
      <w:r>
        <w:rPr>
          <w:rFonts w:hint="eastAsia" w:ascii="仿宋" w:hAnsi="仿宋" w:eastAsia="仿宋" w:cs="仿宋"/>
          <w:sz w:val="32"/>
          <w:szCs w:val="32"/>
        </w:rPr>
        <w:t>由阿克陶县乡村振兴局、阿克陶县交通运输局、阿克陶县财政局监督检查制度</w:t>
      </w:r>
    </w:p>
    <w:p>
      <w:pPr>
        <w:pStyle w:val="18"/>
        <w:adjustRightInd w:val="0"/>
        <w:spacing w:line="560" w:lineRule="exact"/>
        <w:ind w:firstLine="315" w:firstLineChars="98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5.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3验收管理</w:t>
      </w:r>
      <w:bookmarkEnd w:id="21"/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方正小标宋简体"/>
          <w:b/>
          <w:bCs/>
          <w:sz w:val="32"/>
          <w:szCs w:val="32"/>
        </w:rPr>
      </w:pPr>
      <w:bookmarkStart w:id="22" w:name="_Toc55904436"/>
      <w:r>
        <w:rPr>
          <w:rFonts w:hint="eastAsia" w:ascii="仿宋" w:hAnsi="仿宋" w:eastAsia="仿宋" w:cs="仿宋"/>
          <w:sz w:val="32"/>
          <w:szCs w:val="32"/>
        </w:rPr>
        <w:t>参照《阿克陶县农村公路养护员管理考核办法》验收管理</w:t>
      </w:r>
    </w:p>
    <w:p>
      <w:pPr>
        <w:pStyle w:val="18"/>
        <w:adjustRightInd w:val="0"/>
        <w:spacing w:line="560" w:lineRule="exact"/>
        <w:ind w:firstLine="315" w:firstLineChars="98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5.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4运营模式和运营管理</w:t>
      </w:r>
      <w:bookmarkEnd w:id="22"/>
    </w:p>
    <w:p>
      <w:pPr>
        <w:adjustRightInd w:val="0"/>
        <w:spacing w:line="560" w:lineRule="exact"/>
        <w:ind w:firstLine="640" w:firstLineChars="200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参照《阿克陶县农村公路养护管理工作实施方案》运营模式和运营管理</w:t>
      </w:r>
    </w:p>
    <w:p>
      <w:pPr>
        <w:pStyle w:val="18"/>
        <w:adjustRightInd w:val="0"/>
        <w:spacing w:line="560" w:lineRule="exact"/>
        <w:ind w:firstLine="315" w:firstLineChars="98"/>
        <w:rPr>
          <w:rFonts w:ascii="楷体" w:hAnsi="楷体" w:eastAsia="楷体" w:cs="楷体"/>
          <w:b/>
          <w:bCs/>
          <w:sz w:val="32"/>
          <w:szCs w:val="32"/>
        </w:rPr>
      </w:pPr>
      <w:bookmarkStart w:id="23" w:name="_Toc55904437"/>
      <w:r>
        <w:rPr>
          <w:rFonts w:ascii="楷体" w:hAnsi="楷体" w:eastAsia="楷体" w:cs="楷体"/>
          <w:b/>
          <w:bCs/>
          <w:sz w:val="32"/>
          <w:szCs w:val="32"/>
        </w:rPr>
        <w:t>5.</w:t>
      </w:r>
      <w:bookmarkEnd w:id="23"/>
      <w:r>
        <w:rPr>
          <w:rFonts w:hint="eastAsia" w:ascii="楷体" w:hAnsi="楷体" w:eastAsia="楷体" w:cs="楷体"/>
          <w:b/>
          <w:bCs/>
          <w:sz w:val="32"/>
          <w:szCs w:val="32"/>
        </w:rPr>
        <w:t>5带贫减贫机制</w:t>
      </w:r>
    </w:p>
    <w:p>
      <w:pPr>
        <w:pStyle w:val="18"/>
        <w:adjustRightInd w:val="0"/>
        <w:spacing w:line="560" w:lineRule="exact"/>
        <w:ind w:firstLine="640"/>
        <w:rPr>
          <w:rFonts w:ascii="方正楷体简体" w:hAnsi="方正楷体简体" w:eastAsia="方正楷体简体" w:cs="方正楷体简体"/>
          <w:color w:val="FF0000"/>
          <w:sz w:val="32"/>
          <w:szCs w:val="32"/>
        </w:rPr>
      </w:pPr>
      <w:bookmarkStart w:id="24" w:name="_Toc55904438"/>
      <w:r>
        <w:rPr>
          <w:rFonts w:hint="eastAsia" w:ascii="仿宋" w:hAnsi="仿宋" w:eastAsia="仿宋" w:cs="仿宋"/>
          <w:sz w:val="32"/>
          <w:szCs w:val="32"/>
        </w:rPr>
        <w:t>通过该项目的实施，脱贫户等共10</w:t>
      </w:r>
      <w:r>
        <w:rPr>
          <w:rFonts w:ascii="仿宋" w:hAnsi="仿宋" w:eastAsia="仿宋" w:cs="仿宋"/>
          <w:sz w:val="32"/>
          <w:szCs w:val="32"/>
        </w:rPr>
        <w:t>00人，并充分调动其积极性，发挥其创造性，不仅可以使得</w:t>
      </w:r>
      <w:r>
        <w:rPr>
          <w:rFonts w:hint="eastAsia" w:ascii="仿宋" w:hAnsi="仿宋" w:eastAsia="仿宋" w:cs="仿宋"/>
          <w:sz w:val="32"/>
          <w:szCs w:val="32"/>
        </w:rPr>
        <w:t>脱贫</w:t>
      </w:r>
      <w:r>
        <w:rPr>
          <w:rFonts w:ascii="仿宋" w:hAnsi="仿宋" w:eastAsia="仿宋" w:cs="仿宋"/>
          <w:sz w:val="32"/>
          <w:szCs w:val="32"/>
        </w:rPr>
        <w:t>户受益，还可以加快推进我县农村道路的建设和发展。</w:t>
      </w:r>
    </w:p>
    <w:p>
      <w:pPr>
        <w:pStyle w:val="18"/>
        <w:adjustRightInd w:val="0"/>
        <w:spacing w:line="560" w:lineRule="exact"/>
        <w:ind w:firstLine="0" w:firstLineChars="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6.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项目实施进度</w:t>
      </w:r>
      <w:bookmarkEnd w:id="24"/>
    </w:p>
    <w:p>
      <w:pPr>
        <w:pStyle w:val="18"/>
        <w:adjustRightInd w:val="0"/>
        <w:spacing w:line="560" w:lineRule="exact"/>
        <w:ind w:firstLine="636" w:firstLineChars="198"/>
        <w:rPr>
          <w:rFonts w:ascii="仿宋" w:hAnsi="仿宋" w:eastAsia="仿宋" w:cs="仿宋"/>
          <w:b/>
          <w:bCs/>
          <w:sz w:val="32"/>
          <w:szCs w:val="32"/>
        </w:rPr>
      </w:pPr>
      <w:bookmarkStart w:id="25" w:name="_Toc55904439"/>
      <w:r>
        <w:rPr>
          <w:rFonts w:ascii="仿宋" w:hAnsi="仿宋" w:eastAsia="仿宋" w:cs="仿宋"/>
          <w:b/>
          <w:bCs/>
          <w:sz w:val="32"/>
          <w:szCs w:val="32"/>
        </w:rPr>
        <w:t>6.1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项目实施进度计划</w:t>
      </w:r>
      <w:bookmarkEnd w:id="25"/>
    </w:p>
    <w:p>
      <w:pPr>
        <w:pStyle w:val="18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由阿克陶县乡村振兴局每月审核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路管员、护路员是否是</w:t>
      </w:r>
      <w:r>
        <w:rPr>
          <w:rFonts w:ascii="仿宋" w:hAnsi="仿宋" w:eastAsia="仿宋" w:cs="仿宋"/>
          <w:sz w:val="32"/>
          <w:szCs w:val="32"/>
        </w:rPr>
        <w:t>建档立卡</w:t>
      </w:r>
      <w:r>
        <w:rPr>
          <w:rFonts w:hint="eastAsia" w:ascii="仿宋" w:hAnsi="仿宋" w:eastAsia="仿宋" w:cs="仿宋"/>
          <w:sz w:val="32"/>
          <w:szCs w:val="32"/>
        </w:rPr>
        <w:t>脱贫</w:t>
      </w:r>
      <w:r>
        <w:rPr>
          <w:rFonts w:ascii="仿宋" w:hAnsi="仿宋" w:eastAsia="仿宋" w:cs="仿宋"/>
          <w:sz w:val="32"/>
          <w:szCs w:val="32"/>
        </w:rPr>
        <w:t>户、边缘户</w:t>
      </w:r>
      <w:r>
        <w:rPr>
          <w:rFonts w:hint="eastAsia" w:ascii="仿宋" w:hAnsi="仿宋" w:eastAsia="仿宋" w:cs="仿宋"/>
          <w:sz w:val="32"/>
          <w:szCs w:val="32"/>
        </w:rPr>
        <w:t>、监测户；阿克陶县交通运输局主管监督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各乡镇养护站</w:t>
      </w:r>
      <w:r>
        <w:rPr>
          <w:rFonts w:hint="eastAsia" w:ascii="仿宋" w:hAnsi="仿宋" w:eastAsia="仿宋" w:cs="仿宋"/>
          <w:sz w:val="32"/>
          <w:szCs w:val="32"/>
        </w:rPr>
        <w:t>每月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工作开展情况；各乡镇实施路管员、护路员工作开展情况。</w:t>
      </w:r>
    </w:p>
    <w:p>
      <w:pPr>
        <w:pStyle w:val="18"/>
        <w:adjustRightInd w:val="0"/>
        <w:spacing w:line="560" w:lineRule="exact"/>
        <w:ind w:firstLine="636" w:firstLineChars="198"/>
        <w:rPr>
          <w:rFonts w:ascii="楷体" w:hAnsi="楷体" w:eastAsia="楷体" w:cs="楷体"/>
          <w:b/>
          <w:bCs/>
          <w:sz w:val="32"/>
          <w:szCs w:val="32"/>
        </w:rPr>
      </w:pPr>
      <w:bookmarkStart w:id="26" w:name="_Toc55904441"/>
      <w:r>
        <w:rPr>
          <w:rFonts w:ascii="楷体" w:hAnsi="楷体" w:eastAsia="楷体" w:cs="楷体"/>
          <w:b/>
          <w:bCs/>
          <w:sz w:val="32"/>
          <w:szCs w:val="32"/>
        </w:rPr>
        <w:t>6.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2项目</w:t>
      </w:r>
      <w:bookmarkEnd w:id="26"/>
      <w:r>
        <w:rPr>
          <w:rFonts w:hint="eastAsia" w:ascii="楷体" w:hAnsi="楷体" w:eastAsia="楷体" w:cs="楷体"/>
          <w:b/>
          <w:bCs/>
          <w:sz w:val="32"/>
          <w:szCs w:val="32"/>
        </w:rPr>
        <w:t>公示公告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27" w:name="_Toc55904442"/>
      <w:r>
        <w:rPr>
          <w:rFonts w:hint="eastAsia" w:ascii="仿宋" w:hAnsi="仿宋" w:eastAsia="仿宋" w:cs="仿宋"/>
          <w:sz w:val="32"/>
          <w:szCs w:val="32"/>
        </w:rPr>
        <w:t>经阿克陶县乡村振兴领导小组研究确定，202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年克州阿克陶县农村道路日常养护项目资金由交通运输局实施1个，涉及资金1200万元。现将项目情况公示如下:</w:t>
      </w:r>
    </w:p>
    <w:p>
      <w:pPr>
        <w:adjustRightInd w:val="0"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年克州阿克陶县农村道路日常养护项目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实施地点:阿克陶镇(91名)、皮拉勒乡(300名)、巴仁乡(220名)、玉麦乡(200名)、加马铁热克乡(20名)、奥依塔克镇(30名)、克孜勒陶乡(44名)、喀热开其克乡(10名)、恰尔隆乡(50名)、塔尔乡(10名)、木吉乡(10名)、布伦口乡(15名)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2、建设内容:设置1000名养护岗位，对阿克陶县现有农村公路2224公里进行日常养护</w:t>
      </w:r>
    </w:p>
    <w:p>
      <w:pPr>
        <w:pStyle w:val="26"/>
        <w:numPr>
          <w:ilvl w:val="0"/>
          <w:numId w:val="0"/>
        </w:numPr>
        <w:adjustRightInd w:val="0"/>
        <w:spacing w:line="560" w:lineRule="exact"/>
        <w:ind w:left="280" w:leftChars="0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补助标准:每人每月补助1000元，每年补助1.2万元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资金来源及规模:1200万元，扶贫资金(直达资金)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5、实施期限:202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年1月1日-202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年12月31日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6、主管部门及责任人:阿克陶县交通运输局(唐喜禄)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7、实施单位及责任人:阿克陶镇、皮拉勒乡、巴仁乡、玉麦乡、加马铁热克乡、奥依塔克镇、克孜勒陶乡、喀热开其克乡、恰尔隆乡、塔尔乡、木吉乡、布伦口乡</w:t>
      </w:r>
    </w:p>
    <w:p>
      <w:pPr>
        <w:pStyle w:val="18"/>
        <w:tabs>
          <w:tab w:val="left" w:pos="312"/>
        </w:tabs>
        <w:adjustRightInd w:val="0"/>
        <w:spacing w:line="560" w:lineRule="exact"/>
        <w:ind w:firstLine="0" w:firstLineChars="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7.项目绩效目标及效益分析</w:t>
      </w:r>
      <w:bookmarkEnd w:id="27"/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28" w:name="_Toc55904451"/>
      <w:r>
        <w:rPr>
          <w:rFonts w:hint="eastAsia" w:ascii="仿宋" w:hAnsi="仿宋" w:eastAsia="仿宋" w:cs="仿宋"/>
          <w:sz w:val="32"/>
          <w:szCs w:val="32"/>
        </w:rPr>
        <w:t>巴仁乡农村道路日常养护管理</w:t>
      </w:r>
      <w:r>
        <w:rPr>
          <w:rFonts w:ascii="仿宋" w:hAnsi="仿宋" w:eastAsia="仿宋" w:cs="仿宋"/>
          <w:sz w:val="32"/>
          <w:szCs w:val="32"/>
        </w:rPr>
        <w:t>224公里;</w:t>
      </w:r>
      <w:r>
        <w:rPr>
          <w:rFonts w:hint="eastAsia" w:ascii="仿宋" w:hAnsi="仿宋" w:eastAsia="仿宋" w:cs="仿宋"/>
          <w:sz w:val="32"/>
          <w:szCs w:val="32"/>
        </w:rPr>
        <w:t>皮拉勒乡农村道路日常养护管理</w:t>
      </w:r>
      <w:r>
        <w:rPr>
          <w:rFonts w:ascii="仿宋" w:hAnsi="仿宋" w:eastAsia="仿宋" w:cs="仿宋"/>
          <w:sz w:val="32"/>
          <w:szCs w:val="32"/>
        </w:rPr>
        <w:t>309公里;</w:t>
      </w:r>
      <w:r>
        <w:rPr>
          <w:rFonts w:hint="eastAsia" w:ascii="仿宋" w:hAnsi="仿宋" w:eastAsia="仿宋" w:cs="仿宋"/>
          <w:sz w:val="32"/>
          <w:szCs w:val="32"/>
        </w:rPr>
        <w:t>玉麦乡农村道路日常养护管理</w:t>
      </w:r>
      <w:r>
        <w:rPr>
          <w:rFonts w:ascii="仿宋" w:hAnsi="仿宋" w:eastAsia="仿宋" w:cs="仿宋"/>
          <w:sz w:val="32"/>
          <w:szCs w:val="32"/>
        </w:rPr>
        <w:t>171公里;</w:t>
      </w:r>
      <w:r>
        <w:rPr>
          <w:rFonts w:hint="eastAsia" w:ascii="仿宋" w:hAnsi="仿宋" w:eastAsia="仿宋" w:cs="仿宋"/>
          <w:sz w:val="32"/>
          <w:szCs w:val="32"/>
        </w:rPr>
        <w:t>阿克陶镇农村道路日常养护管理</w:t>
      </w:r>
      <w:r>
        <w:rPr>
          <w:rFonts w:ascii="仿宋" w:hAnsi="仿宋" w:eastAsia="仿宋" w:cs="仿宋"/>
          <w:sz w:val="32"/>
          <w:szCs w:val="32"/>
        </w:rPr>
        <w:t>265公里;</w:t>
      </w:r>
      <w:r>
        <w:rPr>
          <w:rFonts w:hint="eastAsia" w:ascii="仿宋" w:hAnsi="仿宋" w:eastAsia="仿宋" w:cs="仿宋"/>
          <w:sz w:val="32"/>
          <w:szCs w:val="32"/>
        </w:rPr>
        <w:t>奥依塔克镇农村道路日常养护管理</w:t>
      </w:r>
      <w:r>
        <w:rPr>
          <w:rFonts w:ascii="仿宋" w:hAnsi="仿宋" w:eastAsia="仿宋" w:cs="仿宋"/>
          <w:sz w:val="32"/>
          <w:szCs w:val="32"/>
        </w:rPr>
        <w:t>110公里;</w:t>
      </w:r>
      <w:r>
        <w:rPr>
          <w:rFonts w:hint="eastAsia" w:ascii="仿宋" w:hAnsi="仿宋" w:eastAsia="仿宋" w:cs="仿宋"/>
          <w:sz w:val="32"/>
          <w:szCs w:val="32"/>
        </w:rPr>
        <w:t>布伦口乡农村道路日常养护管理</w:t>
      </w:r>
      <w:r>
        <w:rPr>
          <w:rFonts w:ascii="仿宋" w:hAnsi="仿宋" w:eastAsia="仿宋" w:cs="仿宋"/>
          <w:sz w:val="32"/>
          <w:szCs w:val="32"/>
        </w:rPr>
        <w:t>92公里;</w:t>
      </w:r>
      <w:r>
        <w:rPr>
          <w:rFonts w:hint="eastAsia" w:ascii="仿宋" w:hAnsi="仿宋" w:eastAsia="仿宋" w:cs="仿宋"/>
          <w:sz w:val="32"/>
          <w:szCs w:val="32"/>
        </w:rPr>
        <w:t>加马铁热克乡农村道路日常养护管理</w:t>
      </w:r>
      <w:r>
        <w:rPr>
          <w:rFonts w:ascii="仿宋" w:hAnsi="仿宋" w:eastAsia="仿宋" w:cs="仿宋"/>
          <w:sz w:val="32"/>
          <w:szCs w:val="32"/>
        </w:rPr>
        <w:t>140公里;</w:t>
      </w:r>
      <w:r>
        <w:rPr>
          <w:rFonts w:hint="eastAsia" w:ascii="仿宋" w:hAnsi="仿宋" w:eastAsia="仿宋" w:cs="仿宋"/>
          <w:sz w:val="32"/>
          <w:szCs w:val="32"/>
        </w:rPr>
        <w:t>喀热开其克乡农村道路日常养护管理</w:t>
      </w:r>
      <w:r>
        <w:rPr>
          <w:rFonts w:ascii="仿宋" w:hAnsi="仿宋" w:eastAsia="仿宋" w:cs="仿宋"/>
          <w:sz w:val="32"/>
          <w:szCs w:val="32"/>
        </w:rPr>
        <w:t>89公里;</w:t>
      </w:r>
      <w:r>
        <w:rPr>
          <w:rFonts w:hint="eastAsia" w:ascii="仿宋" w:hAnsi="仿宋" w:eastAsia="仿宋" w:cs="仿宋"/>
          <w:sz w:val="32"/>
          <w:szCs w:val="32"/>
        </w:rPr>
        <w:t>木吉乡农村道路日常养护管理</w:t>
      </w:r>
      <w:r>
        <w:rPr>
          <w:rFonts w:ascii="仿宋" w:hAnsi="仿宋" w:eastAsia="仿宋" w:cs="仿宋"/>
          <w:sz w:val="32"/>
          <w:szCs w:val="32"/>
        </w:rPr>
        <w:t>64公里;</w:t>
      </w:r>
      <w:r>
        <w:rPr>
          <w:rFonts w:hint="eastAsia" w:ascii="仿宋" w:hAnsi="仿宋" w:eastAsia="仿宋" w:cs="仿宋"/>
          <w:sz w:val="32"/>
          <w:szCs w:val="32"/>
        </w:rPr>
        <w:t>恰尔隆乡农村道路日常养护管理</w:t>
      </w:r>
      <w:r>
        <w:rPr>
          <w:rFonts w:ascii="仿宋" w:hAnsi="仿宋" w:eastAsia="仿宋" w:cs="仿宋"/>
          <w:sz w:val="32"/>
          <w:szCs w:val="32"/>
        </w:rPr>
        <w:t>183公里;</w:t>
      </w:r>
      <w:r>
        <w:rPr>
          <w:rFonts w:hint="eastAsia" w:ascii="仿宋" w:hAnsi="仿宋" w:eastAsia="仿宋" w:cs="仿宋"/>
          <w:sz w:val="32"/>
          <w:szCs w:val="32"/>
        </w:rPr>
        <w:t>塔尔乡农村道路日常养护管理</w:t>
      </w:r>
      <w:r>
        <w:rPr>
          <w:rFonts w:ascii="仿宋" w:hAnsi="仿宋" w:eastAsia="仿宋" w:cs="仿宋"/>
          <w:sz w:val="32"/>
          <w:szCs w:val="32"/>
        </w:rPr>
        <w:t>191公里;</w:t>
      </w:r>
      <w:r>
        <w:rPr>
          <w:rFonts w:hint="eastAsia" w:ascii="仿宋" w:hAnsi="仿宋" w:eastAsia="仿宋" w:cs="仿宋"/>
          <w:sz w:val="32"/>
          <w:szCs w:val="32"/>
        </w:rPr>
        <w:t>克孜勒陶乡农村道路日常养护管理</w:t>
      </w:r>
      <w:r>
        <w:rPr>
          <w:rFonts w:ascii="仿宋" w:hAnsi="仿宋" w:eastAsia="仿宋" w:cs="仿宋"/>
          <w:sz w:val="32"/>
          <w:szCs w:val="32"/>
        </w:rPr>
        <w:t xml:space="preserve">305公里;                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有效提升道路安全水平，提升道路使用寿命，改善通行服务水平群众满意度。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该项目人员受益可持续年限1年，有效提升阿克陶县农村公路养护水平及养护技术，加快开发建设、增加农民收入，促进农村社会主义文明建设，加快乡村振兴战略步伐。</w:t>
      </w:r>
    </w:p>
    <w:p>
      <w:pPr>
        <w:pStyle w:val="18"/>
        <w:adjustRightInd w:val="0"/>
        <w:spacing w:line="560" w:lineRule="exact"/>
        <w:ind w:firstLine="0" w:firstLineChars="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8.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风险分析</w:t>
      </w:r>
      <w:bookmarkEnd w:id="28"/>
    </w:p>
    <w:p>
      <w:pPr>
        <w:pStyle w:val="18"/>
        <w:adjustRightInd w:val="0"/>
        <w:spacing w:line="560" w:lineRule="exact"/>
        <w:ind w:left="0" w:leftChars="0"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bookmarkStart w:id="29" w:name="_Toc55904452"/>
      <w:r>
        <w:rPr>
          <w:rFonts w:ascii="楷体" w:hAnsi="楷体" w:eastAsia="楷体" w:cs="楷体"/>
          <w:b/>
          <w:bCs/>
          <w:sz w:val="32"/>
          <w:szCs w:val="32"/>
        </w:rPr>
        <w:t>8.1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主要风险因素</w:t>
      </w:r>
      <w:bookmarkEnd w:id="29"/>
    </w:p>
    <w:p>
      <w:pPr>
        <w:pStyle w:val="18"/>
        <w:adjustRightInd w:val="0"/>
        <w:spacing w:line="560" w:lineRule="exact"/>
        <w:ind w:firstLine="633" w:firstLineChars="198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0" w:name="_Toc55904453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路管员、护路员开展作业时容易发生道路交通安全事故，突发自然灾害影响人身安全隐患。。</w:t>
      </w:r>
    </w:p>
    <w:p>
      <w:pPr>
        <w:pStyle w:val="18"/>
        <w:adjustRightInd w:val="0"/>
        <w:spacing w:line="560" w:lineRule="exact"/>
        <w:ind w:firstLine="633" w:firstLineChars="198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路管员、护路员年龄偏大开展作业容易发生突发性疾病。</w:t>
      </w:r>
    </w:p>
    <w:p>
      <w:pPr>
        <w:pStyle w:val="18"/>
        <w:adjustRightInd w:val="0"/>
        <w:spacing w:line="560" w:lineRule="exact"/>
        <w:ind w:firstLine="636" w:firstLineChars="198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8.2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防范化解措施</w:t>
      </w:r>
      <w:bookmarkEnd w:id="30"/>
    </w:p>
    <w:p>
      <w:pPr>
        <w:pStyle w:val="18"/>
        <w:adjustRightInd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做好道路交通安全知识的宣传，规范路面作业流程。</w:t>
      </w:r>
    </w:p>
    <w:p>
      <w:pPr>
        <w:pStyle w:val="18"/>
        <w:adjustRightInd w:val="0"/>
        <w:spacing w:line="560" w:lineRule="exact"/>
        <w:ind w:firstLine="64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路管员、护路员人人必须参加人身意外伤害保险。</w:t>
      </w:r>
    </w:p>
    <w:p>
      <w:pPr>
        <w:pStyle w:val="18"/>
        <w:adjustRightInd w:val="0"/>
        <w:spacing w:line="560" w:lineRule="exact"/>
        <w:ind w:firstLine="64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优化年龄结构，逐步替换引导青壮年加入路管员、护路员队伍。</w:t>
      </w:r>
    </w:p>
    <w:p>
      <w:pPr>
        <w:pStyle w:val="18"/>
        <w:adjustRightInd w:val="0"/>
        <w:spacing w:line="560" w:lineRule="exact"/>
        <w:ind w:firstLine="64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8"/>
        <w:adjustRightInd w:val="0"/>
        <w:spacing w:line="56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4" w:type="default"/>
      <w:pgSz w:w="11906" w:h="16838"/>
      <w:pgMar w:top="1440" w:right="1797" w:bottom="1440" w:left="1797" w:header="851" w:footer="992" w:gutter="0"/>
      <w:pgNumType w:fmt="numberInDash" w:start="1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Yb2gj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4848090"/>
    </w:sdtPr>
    <w:sdtEndPr>
      <w:rPr>
        <w:sz w:val="28"/>
        <w:szCs w:val="28"/>
      </w:rPr>
    </w:sdtEndPr>
    <w:sdtContent>
      <w:p>
        <w:pPr>
          <w:pStyle w:val="7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89"/>
    <w:rsid w:val="00036ACC"/>
    <w:rsid w:val="00046842"/>
    <w:rsid w:val="00096F1A"/>
    <w:rsid w:val="000A4CDF"/>
    <w:rsid w:val="000A74CF"/>
    <w:rsid w:val="00102C75"/>
    <w:rsid w:val="001515A8"/>
    <w:rsid w:val="00184FA9"/>
    <w:rsid w:val="001A2E17"/>
    <w:rsid w:val="001A434E"/>
    <w:rsid w:val="001B551B"/>
    <w:rsid w:val="001B6A54"/>
    <w:rsid w:val="001C0158"/>
    <w:rsid w:val="001F0C07"/>
    <w:rsid w:val="00246619"/>
    <w:rsid w:val="00286DB6"/>
    <w:rsid w:val="00290EF7"/>
    <w:rsid w:val="00292398"/>
    <w:rsid w:val="00294356"/>
    <w:rsid w:val="002F1C87"/>
    <w:rsid w:val="003402D8"/>
    <w:rsid w:val="00346967"/>
    <w:rsid w:val="00352B75"/>
    <w:rsid w:val="003670FE"/>
    <w:rsid w:val="003B42C5"/>
    <w:rsid w:val="00407F2D"/>
    <w:rsid w:val="00435DE3"/>
    <w:rsid w:val="004944EF"/>
    <w:rsid w:val="004B669C"/>
    <w:rsid w:val="004E17A6"/>
    <w:rsid w:val="00512494"/>
    <w:rsid w:val="00577A4A"/>
    <w:rsid w:val="00577BD2"/>
    <w:rsid w:val="005C1F93"/>
    <w:rsid w:val="005C228E"/>
    <w:rsid w:val="005E33C1"/>
    <w:rsid w:val="005E4E18"/>
    <w:rsid w:val="00626560"/>
    <w:rsid w:val="006313BD"/>
    <w:rsid w:val="006450A8"/>
    <w:rsid w:val="006B42CF"/>
    <w:rsid w:val="006B685B"/>
    <w:rsid w:val="006D02CF"/>
    <w:rsid w:val="006E618E"/>
    <w:rsid w:val="0078526F"/>
    <w:rsid w:val="007A7DDA"/>
    <w:rsid w:val="007B0B17"/>
    <w:rsid w:val="007D6ED7"/>
    <w:rsid w:val="007F040B"/>
    <w:rsid w:val="008A21A2"/>
    <w:rsid w:val="008C3F20"/>
    <w:rsid w:val="00912C59"/>
    <w:rsid w:val="0092513B"/>
    <w:rsid w:val="00971F0F"/>
    <w:rsid w:val="00981505"/>
    <w:rsid w:val="009E60C9"/>
    <w:rsid w:val="00A0692A"/>
    <w:rsid w:val="00A06F97"/>
    <w:rsid w:val="00A06FEF"/>
    <w:rsid w:val="00A21D57"/>
    <w:rsid w:val="00A400FD"/>
    <w:rsid w:val="00AA599C"/>
    <w:rsid w:val="00B24B29"/>
    <w:rsid w:val="00B32B85"/>
    <w:rsid w:val="00B702FE"/>
    <w:rsid w:val="00B92BCE"/>
    <w:rsid w:val="00BC5C4D"/>
    <w:rsid w:val="00C22421"/>
    <w:rsid w:val="00C322A3"/>
    <w:rsid w:val="00C438D3"/>
    <w:rsid w:val="00C72A49"/>
    <w:rsid w:val="00CE1358"/>
    <w:rsid w:val="00D237D3"/>
    <w:rsid w:val="00D64387"/>
    <w:rsid w:val="00D644AA"/>
    <w:rsid w:val="00D86D21"/>
    <w:rsid w:val="00DC3189"/>
    <w:rsid w:val="00DC3842"/>
    <w:rsid w:val="00E165F2"/>
    <w:rsid w:val="00EA2B81"/>
    <w:rsid w:val="00EC134D"/>
    <w:rsid w:val="00F06EEA"/>
    <w:rsid w:val="00F56949"/>
    <w:rsid w:val="00F85C64"/>
    <w:rsid w:val="00FB2646"/>
    <w:rsid w:val="00FC5EB2"/>
    <w:rsid w:val="00FD23B0"/>
    <w:rsid w:val="00FE719C"/>
    <w:rsid w:val="020E7EB7"/>
    <w:rsid w:val="0449048F"/>
    <w:rsid w:val="04C12A1E"/>
    <w:rsid w:val="065529DB"/>
    <w:rsid w:val="06C6598B"/>
    <w:rsid w:val="06CE3F4F"/>
    <w:rsid w:val="07281223"/>
    <w:rsid w:val="07356E3F"/>
    <w:rsid w:val="0CD1749B"/>
    <w:rsid w:val="0DCF5FF8"/>
    <w:rsid w:val="0EA271E1"/>
    <w:rsid w:val="10861EFE"/>
    <w:rsid w:val="10E53A09"/>
    <w:rsid w:val="148D3DF4"/>
    <w:rsid w:val="14BF5341"/>
    <w:rsid w:val="14C90547"/>
    <w:rsid w:val="1A584B63"/>
    <w:rsid w:val="1ABF44E7"/>
    <w:rsid w:val="1ADC1F41"/>
    <w:rsid w:val="1B0F270D"/>
    <w:rsid w:val="1B444FE7"/>
    <w:rsid w:val="1DFF49BB"/>
    <w:rsid w:val="1E3E4B34"/>
    <w:rsid w:val="1F9061E2"/>
    <w:rsid w:val="1FEE7C32"/>
    <w:rsid w:val="22014B99"/>
    <w:rsid w:val="22AF5101"/>
    <w:rsid w:val="261A0C88"/>
    <w:rsid w:val="27344FEF"/>
    <w:rsid w:val="27CA2B75"/>
    <w:rsid w:val="291966A4"/>
    <w:rsid w:val="2B5A2C69"/>
    <w:rsid w:val="2DB65E8E"/>
    <w:rsid w:val="2DC66C82"/>
    <w:rsid w:val="2F41411B"/>
    <w:rsid w:val="2F4D48C4"/>
    <w:rsid w:val="34FA591D"/>
    <w:rsid w:val="35192840"/>
    <w:rsid w:val="37E071AC"/>
    <w:rsid w:val="381108D9"/>
    <w:rsid w:val="3A552F7B"/>
    <w:rsid w:val="3C8D220B"/>
    <w:rsid w:val="3CD85312"/>
    <w:rsid w:val="3CEC23BE"/>
    <w:rsid w:val="3DF26BEC"/>
    <w:rsid w:val="3E7D3B16"/>
    <w:rsid w:val="3ED86957"/>
    <w:rsid w:val="3FAC311E"/>
    <w:rsid w:val="41D439ED"/>
    <w:rsid w:val="427C64D3"/>
    <w:rsid w:val="42D4547D"/>
    <w:rsid w:val="43153691"/>
    <w:rsid w:val="43637E3C"/>
    <w:rsid w:val="442E57BD"/>
    <w:rsid w:val="446B0ADE"/>
    <w:rsid w:val="48365315"/>
    <w:rsid w:val="4A3C32E7"/>
    <w:rsid w:val="4AE23302"/>
    <w:rsid w:val="4BD25714"/>
    <w:rsid w:val="4C2E58E4"/>
    <w:rsid w:val="53F35715"/>
    <w:rsid w:val="549B4023"/>
    <w:rsid w:val="572A3401"/>
    <w:rsid w:val="57464BB8"/>
    <w:rsid w:val="58723674"/>
    <w:rsid w:val="5A397466"/>
    <w:rsid w:val="5FC42C80"/>
    <w:rsid w:val="61706D29"/>
    <w:rsid w:val="622D0D14"/>
    <w:rsid w:val="62E101DB"/>
    <w:rsid w:val="674555B8"/>
    <w:rsid w:val="683E6A34"/>
    <w:rsid w:val="68F532F0"/>
    <w:rsid w:val="6AE11DC4"/>
    <w:rsid w:val="6BEC1452"/>
    <w:rsid w:val="6D012174"/>
    <w:rsid w:val="6D8878AA"/>
    <w:rsid w:val="6EF308E2"/>
    <w:rsid w:val="6FB8461B"/>
    <w:rsid w:val="6FF73669"/>
    <w:rsid w:val="71E46B34"/>
    <w:rsid w:val="72D20777"/>
    <w:rsid w:val="72E17A70"/>
    <w:rsid w:val="7338174E"/>
    <w:rsid w:val="744213FD"/>
    <w:rsid w:val="750E2CB0"/>
    <w:rsid w:val="77D5407E"/>
    <w:rsid w:val="79651E7D"/>
    <w:rsid w:val="7B0F2C12"/>
    <w:rsid w:val="7F3859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Arial"/>
      <w:b/>
      <w:bCs/>
      <w:kern w:val="44"/>
      <w:sz w:val="28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HYb2gj" w:hAnsi="Times New Roman" w:eastAsia="HYb2gj" w:cs="HYb2gj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3"/>
    <w:qFormat/>
    <w:uiPriority w:val="9"/>
    <w:rPr>
      <w:rFonts w:ascii="Times New Roman" w:hAnsi="Times New Roman" w:eastAsia="黑体" w:cs="Arial"/>
      <w:b/>
      <w:bCs/>
      <w:kern w:val="44"/>
      <w:sz w:val="28"/>
      <w:szCs w:val="44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character" w:customStyle="1" w:styleId="19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21">
    <w:name w:val="批注框文本 Char"/>
    <w:basedOn w:val="14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3">
    <w:name w:val="批注文字 Char"/>
    <w:basedOn w:val="14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批注主题 Char"/>
    <w:basedOn w:val="23"/>
    <w:link w:val="1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styleId="25">
    <w:name w:val="Placeholder Text"/>
    <w:basedOn w:val="14"/>
    <w:unhideWhenUsed/>
    <w:uiPriority w:val="99"/>
    <w:rPr>
      <w:color w:val="808080"/>
    </w:rPr>
  </w:style>
  <w:style w:type="paragraph" w:styleId="2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89348-B405-4CB0-83B2-3475D2ABD9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336</Words>
  <Characters>1918</Characters>
  <Lines>15</Lines>
  <Paragraphs>4</Paragraphs>
  <TotalTime>21</TotalTime>
  <ScaleCrop>false</ScaleCrop>
  <LinksUpToDate>false</LinksUpToDate>
  <CharactersWithSpaces>2250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2022-03-16T02:32:00Z</dcterms:created>
  <dc:creator>ThinkPad</dc:creator>
  <cp:lastModifiedBy>联想</cp:lastModifiedBy>
  <cp:lastPrinted>2022-03-16T02:31:00Z</cp:lastPrinted>
  <dcterms:modified xsi:type="dcterms:W3CDTF">2023-03-15T04:36:40Z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984A3327DF2E43EC8936F87E2E22DA54</vt:lpwstr>
  </property>
</Properties>
</file>